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AFD" w:rsidRDefault="00F54AFD" w:rsidP="00F54AFD">
      <w:pPr>
        <w:spacing w:line="600" w:lineRule="exact"/>
        <w:ind w:firstLineChars="200" w:firstLine="31680"/>
        <w:jc w:val="center"/>
        <w:rPr>
          <w:rFonts w:ascii="仿宋" w:eastAsia="仿宋" w:hAnsi="仿宋" w:cs="仿宋"/>
          <w:b/>
          <w:sz w:val="44"/>
          <w:szCs w:val="44"/>
        </w:rPr>
      </w:pPr>
      <w:r>
        <w:rPr>
          <w:rFonts w:ascii="仿宋" w:eastAsia="仿宋" w:hAnsi="仿宋" w:cs="仿宋"/>
          <w:b/>
          <w:sz w:val="44"/>
          <w:szCs w:val="44"/>
        </w:rPr>
        <w:t>2017</w:t>
      </w:r>
      <w:r>
        <w:rPr>
          <w:rFonts w:ascii="仿宋" w:eastAsia="仿宋" w:hAnsi="仿宋" w:cs="仿宋" w:hint="eastAsia"/>
          <w:b/>
          <w:sz w:val="44"/>
          <w:szCs w:val="44"/>
        </w:rPr>
        <w:t>年度工程审核资金</w:t>
      </w:r>
    </w:p>
    <w:p w:rsidR="00F54AFD" w:rsidRDefault="00F54AFD" w:rsidP="00F13960">
      <w:pPr>
        <w:spacing w:line="600" w:lineRule="exact"/>
        <w:ind w:firstLineChars="200" w:firstLine="31680"/>
        <w:jc w:val="center"/>
        <w:rPr>
          <w:rFonts w:ascii="仿宋" w:eastAsia="仿宋" w:hAnsi="仿宋" w:cs="仿宋"/>
          <w:b/>
          <w:sz w:val="44"/>
          <w:szCs w:val="44"/>
        </w:rPr>
      </w:pPr>
      <w:r>
        <w:rPr>
          <w:rFonts w:ascii="仿宋" w:eastAsia="仿宋" w:hAnsi="仿宋" w:cs="仿宋" w:hint="eastAsia"/>
          <w:b/>
          <w:sz w:val="44"/>
          <w:szCs w:val="44"/>
        </w:rPr>
        <w:t>项目资金使用绩效自评报告</w:t>
      </w:r>
    </w:p>
    <w:p w:rsidR="00F54AFD" w:rsidRDefault="00F54AFD" w:rsidP="00F13960">
      <w:pPr>
        <w:spacing w:line="600" w:lineRule="exact"/>
        <w:ind w:firstLineChars="200" w:firstLine="31680"/>
        <w:jc w:val="center"/>
        <w:rPr>
          <w:rFonts w:ascii="仿宋" w:eastAsia="仿宋" w:hAnsi="仿宋" w:cs="仿宋"/>
          <w:b/>
          <w:sz w:val="32"/>
          <w:szCs w:val="32"/>
        </w:rPr>
      </w:pPr>
    </w:p>
    <w:p w:rsidR="00F54AFD" w:rsidRDefault="00F54AFD" w:rsidP="00F13960">
      <w:pPr>
        <w:spacing w:line="600" w:lineRule="exact"/>
        <w:ind w:firstLineChars="200" w:firstLine="31680"/>
        <w:rPr>
          <w:rFonts w:ascii="仿宋" w:eastAsia="仿宋" w:hAnsi="仿宋" w:cs="仿宋"/>
          <w:b/>
          <w:sz w:val="28"/>
          <w:szCs w:val="28"/>
        </w:rPr>
      </w:pPr>
      <w:r>
        <w:rPr>
          <w:rFonts w:ascii="仿宋" w:eastAsia="仿宋" w:hAnsi="仿宋" w:cs="仿宋" w:hint="eastAsia"/>
          <w:b/>
          <w:sz w:val="28"/>
          <w:szCs w:val="28"/>
        </w:rPr>
        <w:t>一、项目概况</w:t>
      </w:r>
    </w:p>
    <w:p w:rsidR="00F54AFD" w:rsidRDefault="00F54AFD" w:rsidP="00F13960">
      <w:pPr>
        <w:ind w:firstLineChars="200" w:firstLine="31680"/>
        <w:rPr>
          <w:rFonts w:ascii="仿宋" w:eastAsia="仿宋" w:hAnsi="仿宋" w:cs="仿宋"/>
          <w:b/>
          <w:sz w:val="28"/>
          <w:szCs w:val="28"/>
        </w:rPr>
      </w:pPr>
      <w:r>
        <w:rPr>
          <w:rFonts w:ascii="仿宋" w:eastAsia="仿宋" w:hAnsi="仿宋" w:cs="仿宋" w:hint="eastAsia"/>
          <w:sz w:val="28"/>
          <w:szCs w:val="28"/>
        </w:rPr>
        <w:t>（一）</w:t>
      </w:r>
      <w:r>
        <w:rPr>
          <w:rFonts w:ascii="仿宋" w:eastAsia="仿宋" w:hAnsi="仿宋" w:cs="仿宋" w:hint="eastAsia"/>
          <w:b/>
          <w:sz w:val="28"/>
          <w:szCs w:val="28"/>
        </w:rPr>
        <w:t>项目单位基本情况：</w:t>
      </w:r>
    </w:p>
    <w:p w:rsidR="00F54AFD" w:rsidRDefault="00F54AFD" w:rsidP="00F13960">
      <w:pPr>
        <w:ind w:firstLineChars="200" w:firstLine="31680"/>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、单位职责：依照《预算法》、《财政投资评审暂行规定》（财建〔</w:t>
      </w:r>
      <w:r>
        <w:rPr>
          <w:rFonts w:ascii="仿宋" w:eastAsia="仿宋" w:hAnsi="仿宋" w:cs="仿宋"/>
          <w:sz w:val="28"/>
          <w:szCs w:val="28"/>
        </w:rPr>
        <w:t>2009</w:t>
      </w:r>
      <w:r>
        <w:rPr>
          <w:rFonts w:ascii="仿宋" w:eastAsia="仿宋" w:hAnsi="仿宋" w:cs="仿宋" w:hint="eastAsia"/>
          <w:sz w:val="28"/>
          <w:szCs w:val="28"/>
        </w:rPr>
        <w:t>〕</w:t>
      </w:r>
      <w:r>
        <w:rPr>
          <w:rFonts w:ascii="仿宋" w:eastAsia="仿宋" w:hAnsi="仿宋" w:cs="仿宋"/>
          <w:sz w:val="28"/>
          <w:szCs w:val="28"/>
        </w:rPr>
        <w:t>648</w:t>
      </w:r>
      <w:r>
        <w:rPr>
          <w:rFonts w:ascii="仿宋" w:eastAsia="仿宋" w:hAnsi="仿宋" w:cs="仿宋" w:hint="eastAsia"/>
          <w:sz w:val="28"/>
          <w:szCs w:val="28"/>
        </w:rPr>
        <w:t>号）等法律法规，对龙岩经济技术开发区（龙岩高新区）政府投资性项目工程造价预结算评审，其主要职责：财政部门通过对财政性资金投资项目预结算进行评价与审查；对投资项目资金使用情况进行专项核查；加强财政资金规范、安全、有效运行本保证。</w:t>
      </w:r>
    </w:p>
    <w:p w:rsidR="00F54AFD" w:rsidRDefault="00F54AFD" w:rsidP="00F13960">
      <w:pPr>
        <w:ind w:firstLineChars="200" w:firstLine="31680"/>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、单位人员：龙岩经济技术开发区（龙岩高新区）财政投资评审是龙岩经济技术开发区（龙岩高新区）财政局的工作职能，</w:t>
      </w:r>
      <w:r>
        <w:rPr>
          <w:rFonts w:ascii="仿宋" w:eastAsia="仿宋" w:hAnsi="仿宋" w:cs="仿宋"/>
          <w:sz w:val="28"/>
          <w:szCs w:val="28"/>
        </w:rPr>
        <w:t>2017</w:t>
      </w:r>
      <w:r>
        <w:rPr>
          <w:rFonts w:ascii="仿宋" w:eastAsia="仿宋" w:hAnsi="仿宋" w:cs="仿宋" w:hint="eastAsia"/>
          <w:sz w:val="28"/>
          <w:szCs w:val="28"/>
        </w:rPr>
        <w:t>年评审工作人员</w:t>
      </w:r>
      <w:r>
        <w:rPr>
          <w:rFonts w:ascii="仿宋" w:eastAsia="仿宋" w:hAnsi="仿宋" w:cs="仿宋"/>
          <w:sz w:val="28"/>
          <w:szCs w:val="28"/>
        </w:rPr>
        <w:t>4</w:t>
      </w:r>
      <w:r>
        <w:rPr>
          <w:rFonts w:ascii="仿宋" w:eastAsia="仿宋" w:hAnsi="仿宋" w:cs="仿宋" w:hint="eastAsia"/>
          <w:sz w:val="28"/>
          <w:szCs w:val="28"/>
        </w:rPr>
        <w:t>人：负责岗</w:t>
      </w:r>
      <w:r>
        <w:rPr>
          <w:rFonts w:ascii="仿宋" w:eastAsia="仿宋" w:hAnsi="仿宋" w:cs="仿宋"/>
          <w:sz w:val="28"/>
          <w:szCs w:val="28"/>
        </w:rPr>
        <w:t>2</w:t>
      </w:r>
      <w:r>
        <w:rPr>
          <w:rFonts w:ascii="仿宋" w:eastAsia="仿宋" w:hAnsi="仿宋" w:cs="仿宋" w:hint="eastAsia"/>
          <w:sz w:val="28"/>
          <w:szCs w:val="28"/>
        </w:rPr>
        <w:t>人，受理岗</w:t>
      </w:r>
      <w:r>
        <w:rPr>
          <w:rFonts w:ascii="仿宋" w:eastAsia="仿宋" w:hAnsi="仿宋" w:cs="仿宋"/>
          <w:sz w:val="28"/>
          <w:szCs w:val="28"/>
        </w:rPr>
        <w:t>1</w:t>
      </w:r>
      <w:r>
        <w:rPr>
          <w:rFonts w:ascii="仿宋" w:eastAsia="仿宋" w:hAnsi="仿宋" w:cs="仿宋" w:hint="eastAsia"/>
          <w:sz w:val="28"/>
          <w:szCs w:val="28"/>
        </w:rPr>
        <w:t>人，复核岗</w:t>
      </w:r>
      <w:r>
        <w:rPr>
          <w:rFonts w:ascii="仿宋" w:eastAsia="仿宋" w:hAnsi="仿宋" w:cs="仿宋"/>
          <w:sz w:val="28"/>
          <w:szCs w:val="28"/>
        </w:rPr>
        <w:t>1</w:t>
      </w:r>
      <w:r>
        <w:rPr>
          <w:rFonts w:ascii="仿宋" w:eastAsia="仿宋" w:hAnsi="仿宋" w:cs="仿宋" w:hint="eastAsia"/>
          <w:sz w:val="28"/>
          <w:szCs w:val="28"/>
        </w:rPr>
        <w:t>人。</w:t>
      </w:r>
    </w:p>
    <w:p w:rsidR="00F54AFD" w:rsidRDefault="00F54AFD" w:rsidP="00F13960">
      <w:pPr>
        <w:ind w:firstLineChars="200" w:firstLine="31680"/>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、预决算情况：</w:t>
      </w:r>
      <w:r>
        <w:rPr>
          <w:rFonts w:ascii="仿宋" w:eastAsia="仿宋" w:hAnsi="仿宋" w:cs="仿宋"/>
          <w:sz w:val="28"/>
          <w:szCs w:val="28"/>
        </w:rPr>
        <w:t>2017</w:t>
      </w:r>
      <w:r>
        <w:rPr>
          <w:rFonts w:ascii="仿宋" w:eastAsia="仿宋" w:hAnsi="仿宋" w:cs="仿宋" w:hint="eastAsia"/>
          <w:sz w:val="28"/>
          <w:szCs w:val="28"/>
        </w:rPr>
        <w:t>年评审经费预算安排</w:t>
      </w:r>
      <w:r>
        <w:rPr>
          <w:rFonts w:ascii="仿宋" w:eastAsia="仿宋" w:hAnsi="仿宋" w:cs="仿宋"/>
          <w:sz w:val="28"/>
          <w:szCs w:val="28"/>
        </w:rPr>
        <w:t>330</w:t>
      </w:r>
      <w:r>
        <w:rPr>
          <w:rFonts w:ascii="仿宋" w:eastAsia="仿宋" w:hAnsi="仿宋" w:cs="仿宋" w:hint="eastAsia"/>
          <w:sz w:val="28"/>
          <w:szCs w:val="28"/>
        </w:rPr>
        <w:t>万元，</w:t>
      </w:r>
      <w:r>
        <w:rPr>
          <w:rFonts w:ascii="仿宋" w:eastAsia="仿宋" w:hAnsi="仿宋" w:cs="仿宋"/>
          <w:sz w:val="28"/>
          <w:szCs w:val="28"/>
        </w:rPr>
        <w:t>2017</w:t>
      </w:r>
      <w:r>
        <w:rPr>
          <w:rFonts w:ascii="仿宋" w:eastAsia="仿宋" w:hAnsi="仿宋" w:cs="仿宋" w:hint="eastAsia"/>
          <w:sz w:val="28"/>
          <w:szCs w:val="28"/>
        </w:rPr>
        <w:t>年全年支付评审费</w:t>
      </w:r>
      <w:r>
        <w:rPr>
          <w:rFonts w:ascii="仿宋" w:eastAsia="仿宋" w:hAnsi="仿宋" w:cs="仿宋"/>
          <w:sz w:val="28"/>
          <w:szCs w:val="28"/>
        </w:rPr>
        <w:t>120.43</w:t>
      </w:r>
      <w:r>
        <w:rPr>
          <w:rFonts w:ascii="仿宋" w:eastAsia="仿宋" w:hAnsi="仿宋" w:cs="仿宋" w:hint="eastAsia"/>
          <w:sz w:val="28"/>
          <w:szCs w:val="28"/>
        </w:rPr>
        <w:t>万元，结余</w:t>
      </w:r>
      <w:r>
        <w:rPr>
          <w:rFonts w:ascii="仿宋" w:eastAsia="仿宋" w:hAnsi="仿宋" w:cs="仿宋"/>
          <w:sz w:val="28"/>
          <w:szCs w:val="28"/>
        </w:rPr>
        <w:t>209.57</w:t>
      </w:r>
      <w:r>
        <w:rPr>
          <w:rFonts w:ascii="仿宋" w:eastAsia="仿宋" w:hAnsi="仿宋" w:cs="仿宋" w:hint="eastAsia"/>
          <w:sz w:val="28"/>
          <w:szCs w:val="28"/>
        </w:rPr>
        <w:t>万元。</w:t>
      </w:r>
    </w:p>
    <w:p w:rsidR="00F54AFD" w:rsidRDefault="00F54AFD" w:rsidP="00F13960">
      <w:pPr>
        <w:ind w:firstLineChars="200" w:firstLine="31680"/>
        <w:rPr>
          <w:rFonts w:ascii="仿宋" w:eastAsia="仿宋" w:hAnsi="仿宋" w:cs="仿宋"/>
          <w:sz w:val="28"/>
          <w:szCs w:val="28"/>
        </w:rPr>
      </w:pPr>
    </w:p>
    <w:p w:rsidR="00F54AFD" w:rsidRDefault="00F54AFD" w:rsidP="00F13960">
      <w:pPr>
        <w:ind w:firstLineChars="200" w:firstLine="31680"/>
        <w:rPr>
          <w:rFonts w:ascii="仿宋" w:eastAsia="仿宋" w:hAnsi="仿宋" w:cs="仿宋"/>
          <w:b/>
          <w:sz w:val="28"/>
          <w:szCs w:val="28"/>
        </w:rPr>
      </w:pPr>
      <w:r>
        <w:rPr>
          <w:rFonts w:ascii="仿宋" w:eastAsia="仿宋" w:hAnsi="仿宋" w:cs="仿宋" w:hint="eastAsia"/>
          <w:sz w:val="28"/>
          <w:szCs w:val="28"/>
        </w:rPr>
        <w:t>（二）</w:t>
      </w:r>
      <w:r>
        <w:rPr>
          <w:rFonts w:ascii="仿宋" w:eastAsia="仿宋" w:hAnsi="仿宋" w:cs="仿宋" w:hint="eastAsia"/>
          <w:b/>
          <w:sz w:val="28"/>
          <w:szCs w:val="28"/>
        </w:rPr>
        <w:t>项目基本情况：</w:t>
      </w:r>
    </w:p>
    <w:p w:rsidR="00F54AFD" w:rsidRDefault="00F54AFD" w:rsidP="00F13960">
      <w:pPr>
        <w:spacing w:line="600" w:lineRule="exact"/>
        <w:ind w:firstLineChars="200" w:firstLine="31680"/>
        <w:rPr>
          <w:rFonts w:ascii="仿宋" w:eastAsia="仿宋" w:hAnsi="仿宋" w:cs="仿宋"/>
          <w:bCs/>
          <w:sz w:val="28"/>
          <w:szCs w:val="28"/>
        </w:rPr>
      </w:pPr>
      <w:r>
        <w:rPr>
          <w:rFonts w:ascii="仿宋" w:eastAsia="仿宋" w:hAnsi="仿宋" w:cs="仿宋" w:hint="eastAsia"/>
          <w:bCs/>
          <w:sz w:val="28"/>
          <w:szCs w:val="28"/>
        </w:rPr>
        <w:t>对</w:t>
      </w:r>
      <w:r>
        <w:rPr>
          <w:rFonts w:ascii="仿宋" w:eastAsia="仿宋" w:hAnsi="仿宋" w:cs="仿宋"/>
          <w:bCs/>
          <w:sz w:val="28"/>
          <w:szCs w:val="28"/>
        </w:rPr>
        <w:t>2017</w:t>
      </w:r>
      <w:r>
        <w:rPr>
          <w:rFonts w:ascii="仿宋" w:eastAsia="仿宋" w:hAnsi="仿宋" w:cs="仿宋" w:hint="eastAsia"/>
          <w:bCs/>
          <w:sz w:val="28"/>
          <w:szCs w:val="28"/>
        </w:rPr>
        <w:t>年度财政性投资项目的工程预结算进行评审，审减高估、冒算等不合理工程造价，全年受理审核项目</w:t>
      </w:r>
      <w:r>
        <w:rPr>
          <w:rFonts w:ascii="仿宋" w:eastAsia="仿宋" w:hAnsi="仿宋" w:cs="仿宋"/>
          <w:bCs/>
          <w:sz w:val="28"/>
          <w:szCs w:val="28"/>
        </w:rPr>
        <w:t>156</w:t>
      </w:r>
      <w:r>
        <w:rPr>
          <w:rFonts w:ascii="仿宋" w:eastAsia="仿宋" w:hAnsi="仿宋" w:cs="仿宋" w:hint="eastAsia"/>
          <w:bCs/>
          <w:sz w:val="28"/>
          <w:szCs w:val="28"/>
        </w:rPr>
        <w:t>个，受理送审金额</w:t>
      </w:r>
      <w:r>
        <w:rPr>
          <w:rFonts w:ascii="仿宋" w:eastAsia="仿宋" w:hAnsi="仿宋" w:cs="仿宋"/>
          <w:bCs/>
          <w:sz w:val="28"/>
          <w:szCs w:val="28"/>
        </w:rPr>
        <w:t>8.59</w:t>
      </w:r>
      <w:r>
        <w:rPr>
          <w:rFonts w:ascii="仿宋" w:eastAsia="仿宋" w:hAnsi="仿宋" w:cs="仿宋" w:hint="eastAsia"/>
          <w:bCs/>
          <w:sz w:val="28"/>
          <w:szCs w:val="28"/>
        </w:rPr>
        <w:t>亿元。全年完成审核项目</w:t>
      </w:r>
      <w:r>
        <w:rPr>
          <w:rFonts w:ascii="仿宋" w:eastAsia="仿宋" w:hAnsi="仿宋" w:cs="仿宋"/>
          <w:bCs/>
          <w:sz w:val="28"/>
          <w:szCs w:val="28"/>
        </w:rPr>
        <w:t>150</w:t>
      </w:r>
      <w:r>
        <w:rPr>
          <w:rFonts w:ascii="仿宋" w:eastAsia="仿宋" w:hAnsi="仿宋" w:cs="仿宋" w:hint="eastAsia"/>
          <w:bCs/>
          <w:sz w:val="28"/>
          <w:szCs w:val="28"/>
        </w:rPr>
        <w:t>个，完成评审金额</w:t>
      </w:r>
      <w:r>
        <w:rPr>
          <w:rFonts w:ascii="仿宋" w:eastAsia="仿宋" w:hAnsi="仿宋" w:cs="仿宋"/>
          <w:bCs/>
          <w:sz w:val="28"/>
          <w:szCs w:val="28"/>
        </w:rPr>
        <w:t>6.57</w:t>
      </w:r>
      <w:r>
        <w:rPr>
          <w:rFonts w:ascii="仿宋" w:eastAsia="仿宋" w:hAnsi="仿宋" w:cs="仿宋" w:hint="eastAsia"/>
          <w:bCs/>
          <w:sz w:val="28"/>
          <w:szCs w:val="28"/>
        </w:rPr>
        <w:t>亿元。</w:t>
      </w:r>
    </w:p>
    <w:p w:rsidR="00F54AFD" w:rsidRDefault="00F54AFD" w:rsidP="00F13960">
      <w:pPr>
        <w:spacing w:line="600" w:lineRule="exact"/>
        <w:ind w:firstLineChars="200" w:firstLine="31680"/>
        <w:rPr>
          <w:rFonts w:ascii="仿宋" w:eastAsia="仿宋" w:hAnsi="仿宋" w:cs="仿宋"/>
          <w:bCs/>
          <w:sz w:val="28"/>
          <w:szCs w:val="28"/>
        </w:rPr>
      </w:pPr>
      <w:r>
        <w:rPr>
          <w:rFonts w:ascii="仿宋" w:eastAsia="仿宋" w:hAnsi="仿宋" w:cs="仿宋" w:hint="eastAsia"/>
          <w:bCs/>
          <w:sz w:val="28"/>
          <w:szCs w:val="28"/>
        </w:rPr>
        <w:t>由于评审专业人员少，业务薄弱，评审业务大部分委托有资质的社会中介机构（以下简称助审机构）进行项目评审。机构库内有符合审核造价资质的助审机构</w:t>
      </w:r>
      <w:r>
        <w:rPr>
          <w:rFonts w:ascii="仿宋" w:eastAsia="仿宋" w:hAnsi="仿宋" w:cs="仿宋"/>
          <w:bCs/>
          <w:sz w:val="28"/>
          <w:szCs w:val="28"/>
        </w:rPr>
        <w:t>10</w:t>
      </w:r>
      <w:r>
        <w:rPr>
          <w:rFonts w:ascii="仿宋" w:eastAsia="仿宋" w:hAnsi="仿宋" w:cs="仿宋" w:hint="eastAsia"/>
          <w:bCs/>
          <w:sz w:val="28"/>
          <w:szCs w:val="28"/>
        </w:rPr>
        <w:t>个。</w:t>
      </w:r>
    </w:p>
    <w:p w:rsidR="00F54AFD" w:rsidRDefault="00F54AFD" w:rsidP="00F13960">
      <w:pPr>
        <w:spacing w:line="600" w:lineRule="exact"/>
        <w:ind w:firstLineChars="200" w:firstLine="31680"/>
        <w:rPr>
          <w:rFonts w:ascii="仿宋" w:eastAsia="仿宋" w:hAnsi="仿宋" w:cs="仿宋"/>
          <w:bCs/>
          <w:sz w:val="28"/>
          <w:szCs w:val="28"/>
        </w:rPr>
      </w:pPr>
    </w:p>
    <w:p w:rsidR="00F54AFD" w:rsidRDefault="00F54AFD" w:rsidP="00F13960">
      <w:pPr>
        <w:spacing w:line="600" w:lineRule="exact"/>
        <w:ind w:firstLineChars="200" w:firstLine="31680"/>
        <w:rPr>
          <w:rFonts w:ascii="仿宋" w:eastAsia="仿宋" w:hAnsi="仿宋" w:cs="仿宋"/>
          <w:b/>
          <w:sz w:val="28"/>
          <w:szCs w:val="28"/>
        </w:rPr>
      </w:pPr>
      <w:r>
        <w:rPr>
          <w:rFonts w:ascii="仿宋" w:eastAsia="仿宋" w:hAnsi="仿宋" w:cs="仿宋" w:hint="eastAsia"/>
          <w:b/>
          <w:sz w:val="28"/>
          <w:szCs w:val="28"/>
        </w:rPr>
        <w:t>二、专项支出项目实施基本情况</w:t>
      </w:r>
    </w:p>
    <w:p w:rsidR="00F54AFD" w:rsidRDefault="00F54AFD" w:rsidP="00F13960">
      <w:pPr>
        <w:ind w:firstLineChars="200" w:firstLine="31680"/>
        <w:rPr>
          <w:rFonts w:ascii="仿宋" w:eastAsia="仿宋" w:hAnsi="仿宋" w:cs="仿宋"/>
          <w:b/>
          <w:sz w:val="28"/>
          <w:szCs w:val="28"/>
        </w:rPr>
      </w:pPr>
      <w:r>
        <w:rPr>
          <w:rFonts w:ascii="仿宋" w:eastAsia="仿宋" w:hAnsi="仿宋" w:cs="仿宋" w:hint="eastAsia"/>
          <w:sz w:val="28"/>
          <w:szCs w:val="28"/>
        </w:rPr>
        <w:t>（一）</w:t>
      </w:r>
      <w:r>
        <w:rPr>
          <w:rFonts w:ascii="仿宋" w:eastAsia="仿宋" w:hAnsi="仿宋" w:cs="仿宋" w:hint="eastAsia"/>
          <w:b/>
          <w:sz w:val="28"/>
          <w:szCs w:val="28"/>
        </w:rPr>
        <w:t>项目组织管理情况：</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b/>
          <w:color w:val="333333"/>
          <w:kern w:val="0"/>
          <w:sz w:val="29"/>
          <w:shd w:val="clear" w:color="auto" w:fill="FFFFFF"/>
          <w:lang/>
        </w:rPr>
        <w:t>1</w:t>
      </w:r>
      <w:r>
        <w:rPr>
          <w:rFonts w:ascii="仿宋" w:eastAsia="仿宋" w:hAnsi="仿宋" w:cs="仿宋" w:hint="eastAsia"/>
          <w:b/>
          <w:color w:val="333333"/>
          <w:kern w:val="0"/>
          <w:sz w:val="29"/>
          <w:shd w:val="clear" w:color="auto" w:fill="FFFFFF"/>
          <w:lang/>
        </w:rPr>
        <w:t>、加强制度建设。</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hint="eastAsia"/>
          <w:color w:val="333333"/>
          <w:kern w:val="0"/>
          <w:sz w:val="29"/>
          <w:szCs w:val="29"/>
          <w:shd w:val="clear" w:color="auto" w:fill="FFFFFF"/>
          <w:lang/>
        </w:rPr>
        <w:t>为了加强委托中介审价机构管理，提高评审的财审质量，严格要求评审工作人员，我局今年来在原有已制定管理制度的基础上再制定了多项管理制度。</w:t>
      </w: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b/>
          <w:color w:val="333333"/>
          <w:kern w:val="0"/>
          <w:sz w:val="29"/>
          <w:shd w:val="clear" w:color="auto" w:fill="FFFFFF"/>
          <w:lang/>
        </w:rPr>
        <w:t>2</w:t>
      </w:r>
      <w:r>
        <w:rPr>
          <w:rFonts w:ascii="仿宋" w:eastAsia="仿宋" w:hAnsi="仿宋" w:cs="仿宋" w:hint="eastAsia"/>
          <w:b/>
          <w:color w:val="333333"/>
          <w:kern w:val="0"/>
          <w:sz w:val="29"/>
          <w:shd w:val="clear" w:color="auto" w:fill="FFFFFF"/>
          <w:lang/>
        </w:rPr>
        <w:t>、加强审核数据把关，确保工程项目预结算造价的合理性，不断提高评审质量。</w:t>
      </w: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hint="eastAsia"/>
          <w:color w:val="333333"/>
          <w:kern w:val="0"/>
          <w:sz w:val="29"/>
          <w:szCs w:val="29"/>
          <w:shd w:val="clear" w:color="auto" w:fill="FFFFFF"/>
          <w:lang/>
        </w:rPr>
        <w:t>由于我局评审缺乏一批专业的造价人员队伍，无法独立完成巨大的审核工作，大部分委托中介审价机构的进行预结算审核。我们在委托审核结果的基础上，结合项目的具体情况对审核数据再行把关，如对项目建设中取土、弃土运距的确认、主材价格的询价等问题我们都积极介入，助审公司的询价作为评审人员计价的依据。</w:t>
      </w: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hint="eastAsia"/>
          <w:color w:val="333333"/>
          <w:kern w:val="0"/>
          <w:sz w:val="29"/>
          <w:szCs w:val="29"/>
          <w:shd w:val="clear" w:color="auto" w:fill="FFFFFF"/>
          <w:lang/>
        </w:rPr>
        <w:t>对于存在疑问的项目，评审人员坚持现场踏勘，或者要求助审公司派工程师来现场查看，及时掌握现场情况使投资项目的预结算更加真实、可靠。</w:t>
      </w: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b/>
          <w:color w:val="333333"/>
          <w:kern w:val="0"/>
          <w:sz w:val="29"/>
          <w:shd w:val="clear" w:color="auto" w:fill="FFFFFF"/>
          <w:lang/>
        </w:rPr>
        <w:t>3</w:t>
      </w:r>
      <w:r>
        <w:rPr>
          <w:rFonts w:ascii="仿宋" w:eastAsia="仿宋" w:hAnsi="仿宋" w:cs="仿宋" w:hint="eastAsia"/>
          <w:b/>
          <w:color w:val="333333"/>
          <w:kern w:val="0"/>
          <w:sz w:val="29"/>
          <w:shd w:val="clear" w:color="auto" w:fill="FFFFFF"/>
          <w:lang/>
        </w:rPr>
        <w:t>、增强服务意识，增强时效意识。</w:t>
      </w: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hint="eastAsia"/>
          <w:color w:val="333333"/>
          <w:kern w:val="0"/>
          <w:sz w:val="29"/>
          <w:szCs w:val="29"/>
          <w:shd w:val="clear" w:color="auto" w:fill="FFFFFF"/>
          <w:lang/>
        </w:rPr>
        <w:t>项目受理上，我们根据送审项目的具体情况，一次性告知送审资料按受理程序要求，对个性项目的特点，在项目受理时对需要补充的资料详细告知，一次性将送审资料准备齐全；在审核协调中坚持客观公正、实事求是的审核原则，在工作中做到认真、负责、服务热情、不骄不躁。</w:t>
      </w:r>
    </w:p>
    <w:p w:rsidR="00F54AFD" w:rsidRDefault="00F54AFD" w:rsidP="00F13960">
      <w:pPr>
        <w:widowControl/>
        <w:shd w:val="clear" w:color="auto" w:fill="FFFFFF"/>
        <w:spacing w:line="480"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hint="eastAsia"/>
          <w:color w:val="333333"/>
          <w:kern w:val="0"/>
          <w:sz w:val="29"/>
          <w:szCs w:val="29"/>
          <w:shd w:val="clear" w:color="auto" w:fill="FFFFFF"/>
          <w:lang/>
        </w:rPr>
        <w:t>评审人员增强时效意识，对于重点项目或者时间节点要求紧的项目，评审人员采取委托中介机构审核过程中重点跟进、督促、同步把关，提高了评审工作效率，满足了建设的需要。</w:t>
      </w: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b/>
          <w:color w:val="333333"/>
          <w:kern w:val="0"/>
          <w:sz w:val="29"/>
          <w:shd w:val="clear" w:color="auto" w:fill="FFFFFF"/>
          <w:lang/>
        </w:rPr>
        <w:t>4</w:t>
      </w:r>
      <w:r>
        <w:rPr>
          <w:rFonts w:ascii="仿宋" w:eastAsia="仿宋" w:hAnsi="仿宋" w:cs="仿宋" w:hint="eastAsia"/>
          <w:b/>
          <w:color w:val="333333"/>
          <w:kern w:val="0"/>
          <w:sz w:val="29"/>
          <w:shd w:val="clear" w:color="auto" w:fill="FFFFFF"/>
          <w:lang/>
        </w:rPr>
        <w:t>、项目委托抽签摇号制，使委托方式更趋公开、公平、公正。</w:t>
      </w: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hint="eastAsia"/>
          <w:color w:val="333333"/>
          <w:kern w:val="0"/>
          <w:sz w:val="29"/>
          <w:szCs w:val="29"/>
          <w:shd w:val="clear" w:color="auto" w:fill="FFFFFF"/>
          <w:lang/>
        </w:rPr>
        <w:t>从</w:t>
      </w:r>
      <w:r>
        <w:rPr>
          <w:rFonts w:ascii="仿宋" w:eastAsia="仿宋" w:hAnsi="仿宋" w:cs="仿宋"/>
          <w:color w:val="333333"/>
          <w:kern w:val="0"/>
          <w:sz w:val="29"/>
          <w:szCs w:val="29"/>
          <w:shd w:val="clear" w:color="auto" w:fill="FFFFFF"/>
          <w:lang/>
        </w:rPr>
        <w:t>2017</w:t>
      </w:r>
      <w:r>
        <w:rPr>
          <w:rFonts w:ascii="仿宋" w:eastAsia="仿宋" w:hAnsi="仿宋" w:cs="仿宋" w:hint="eastAsia"/>
          <w:color w:val="333333"/>
          <w:kern w:val="0"/>
          <w:sz w:val="29"/>
          <w:szCs w:val="29"/>
          <w:shd w:val="clear" w:color="auto" w:fill="FFFFFF"/>
          <w:lang/>
        </w:rPr>
        <w:t>年</w:t>
      </w:r>
      <w:r>
        <w:rPr>
          <w:rFonts w:ascii="仿宋" w:eastAsia="仿宋" w:hAnsi="仿宋" w:cs="仿宋"/>
          <w:color w:val="333333"/>
          <w:kern w:val="0"/>
          <w:sz w:val="29"/>
          <w:szCs w:val="29"/>
          <w:shd w:val="clear" w:color="auto" w:fill="FFFFFF"/>
          <w:lang/>
        </w:rPr>
        <w:t>8</w:t>
      </w:r>
      <w:r>
        <w:rPr>
          <w:rFonts w:ascii="仿宋" w:eastAsia="仿宋" w:hAnsi="仿宋" w:cs="仿宋" w:hint="eastAsia"/>
          <w:color w:val="333333"/>
          <w:kern w:val="0"/>
          <w:sz w:val="29"/>
          <w:szCs w:val="29"/>
          <w:shd w:val="clear" w:color="auto" w:fill="FFFFFF"/>
          <w:lang/>
        </w:rPr>
        <w:t>月起，送审项目金额</w:t>
      </w:r>
      <w:r>
        <w:rPr>
          <w:rFonts w:ascii="仿宋" w:eastAsia="仿宋" w:hAnsi="仿宋" w:cs="仿宋"/>
          <w:color w:val="333333"/>
          <w:kern w:val="0"/>
          <w:sz w:val="29"/>
          <w:szCs w:val="29"/>
          <w:shd w:val="clear" w:color="auto" w:fill="FFFFFF"/>
          <w:lang/>
        </w:rPr>
        <w:t>300</w:t>
      </w:r>
      <w:r>
        <w:rPr>
          <w:rFonts w:ascii="仿宋" w:eastAsia="仿宋" w:hAnsi="仿宋" w:cs="仿宋" w:hint="eastAsia"/>
          <w:color w:val="333333"/>
          <w:kern w:val="0"/>
          <w:sz w:val="29"/>
          <w:szCs w:val="29"/>
          <w:shd w:val="clear" w:color="auto" w:fill="FFFFFF"/>
          <w:lang/>
        </w:rPr>
        <w:t>万及以上均委托摇号方式，由局长、评审相关人员共同参与的随机摇号选择方式，做到了项目委托公正、公平、公开。</w:t>
      </w: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color w:val="333333"/>
          <w:kern w:val="0"/>
          <w:sz w:val="29"/>
          <w:szCs w:val="29"/>
          <w:shd w:val="clear" w:color="auto" w:fill="FFFFFF"/>
          <w:lang/>
        </w:rPr>
        <w:t>2017</w:t>
      </w:r>
      <w:r>
        <w:rPr>
          <w:rFonts w:ascii="仿宋" w:eastAsia="仿宋" w:hAnsi="仿宋" w:cs="仿宋" w:hint="eastAsia"/>
          <w:color w:val="333333"/>
          <w:kern w:val="0"/>
          <w:sz w:val="29"/>
          <w:szCs w:val="29"/>
          <w:shd w:val="clear" w:color="auto" w:fill="FFFFFF"/>
          <w:lang/>
        </w:rPr>
        <w:t>年</w:t>
      </w:r>
      <w:r>
        <w:rPr>
          <w:rFonts w:ascii="仿宋" w:eastAsia="仿宋" w:hAnsi="仿宋" w:cs="仿宋"/>
          <w:color w:val="333333"/>
          <w:kern w:val="0"/>
          <w:sz w:val="29"/>
          <w:szCs w:val="29"/>
          <w:shd w:val="clear" w:color="auto" w:fill="FFFFFF"/>
          <w:lang/>
        </w:rPr>
        <w:t>8</w:t>
      </w:r>
      <w:r>
        <w:rPr>
          <w:rFonts w:ascii="仿宋" w:eastAsia="仿宋" w:hAnsi="仿宋" w:cs="仿宋" w:hint="eastAsia"/>
          <w:color w:val="333333"/>
          <w:kern w:val="0"/>
          <w:sz w:val="29"/>
          <w:szCs w:val="29"/>
          <w:shd w:val="clear" w:color="auto" w:fill="FFFFFF"/>
          <w:lang/>
        </w:rPr>
        <w:t>月起送审项目在</w:t>
      </w:r>
      <w:r>
        <w:rPr>
          <w:rFonts w:ascii="仿宋" w:eastAsia="仿宋" w:hAnsi="仿宋" w:cs="仿宋"/>
          <w:color w:val="333333"/>
          <w:kern w:val="0"/>
          <w:sz w:val="29"/>
          <w:szCs w:val="29"/>
          <w:shd w:val="clear" w:color="auto" w:fill="FFFFFF"/>
          <w:lang/>
        </w:rPr>
        <w:t>300</w:t>
      </w:r>
      <w:r>
        <w:rPr>
          <w:rFonts w:ascii="仿宋" w:eastAsia="仿宋" w:hAnsi="仿宋" w:cs="仿宋" w:hint="eastAsia"/>
          <w:color w:val="333333"/>
          <w:kern w:val="0"/>
          <w:sz w:val="29"/>
          <w:szCs w:val="29"/>
          <w:shd w:val="clear" w:color="auto" w:fill="FFFFFF"/>
          <w:lang/>
        </w:rPr>
        <w:t>万元以下的，依据专业性、连续性、平衡分配、规避编审合一的委托原则和项目实际情况，采取按顺序委托中介机构。</w:t>
      </w:r>
    </w:p>
    <w:p w:rsidR="00F54AFD" w:rsidRDefault="00F54AFD" w:rsidP="00F13960">
      <w:pPr>
        <w:ind w:firstLineChars="200" w:firstLine="31680"/>
        <w:rPr>
          <w:rFonts w:ascii="仿宋" w:eastAsia="仿宋" w:hAnsi="仿宋" w:cs="仿宋"/>
          <w:b/>
          <w:sz w:val="28"/>
          <w:szCs w:val="28"/>
        </w:rPr>
      </w:pPr>
      <w:r>
        <w:rPr>
          <w:rFonts w:ascii="仿宋" w:eastAsia="仿宋" w:hAnsi="仿宋" w:cs="仿宋" w:hint="eastAsia"/>
          <w:sz w:val="28"/>
          <w:szCs w:val="28"/>
        </w:rPr>
        <w:t>（二）</w:t>
      </w:r>
      <w:r>
        <w:rPr>
          <w:rFonts w:ascii="仿宋" w:eastAsia="仿宋" w:hAnsi="仿宋" w:cs="仿宋" w:hint="eastAsia"/>
          <w:b/>
          <w:sz w:val="28"/>
          <w:szCs w:val="28"/>
        </w:rPr>
        <w:t>项目资金使用状况：</w:t>
      </w:r>
    </w:p>
    <w:p w:rsidR="00F54AFD" w:rsidRDefault="00F54AFD" w:rsidP="00F13960">
      <w:pPr>
        <w:ind w:firstLineChars="200" w:firstLine="31680"/>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、财政投资评审是龙岩经济技术开发区（龙岩高新区）财政局的工作职能，对评审经费设立财政专户，专人管理，资金使用符合财经法规和财务管理制度以及专项资金的管理办法，审批规范，手续完整。</w:t>
      </w:r>
    </w:p>
    <w:p w:rsidR="00F54AFD" w:rsidRDefault="00F54AFD" w:rsidP="00F13960">
      <w:pPr>
        <w:ind w:firstLineChars="200" w:firstLine="31680"/>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w:t>
      </w:r>
      <w:r>
        <w:rPr>
          <w:rFonts w:ascii="仿宋" w:eastAsia="仿宋" w:hAnsi="仿宋" w:cs="仿宋"/>
          <w:sz w:val="28"/>
          <w:szCs w:val="28"/>
        </w:rPr>
        <w:t>2017</w:t>
      </w:r>
      <w:r>
        <w:rPr>
          <w:rFonts w:ascii="仿宋" w:eastAsia="仿宋" w:hAnsi="仿宋" w:cs="仿宋" w:hint="eastAsia"/>
          <w:sz w:val="28"/>
          <w:szCs w:val="28"/>
        </w:rPr>
        <w:t>年工程审核资金，预算资金</w:t>
      </w:r>
      <w:r>
        <w:rPr>
          <w:rFonts w:ascii="仿宋" w:eastAsia="仿宋" w:hAnsi="仿宋" w:cs="仿宋"/>
          <w:sz w:val="28"/>
          <w:szCs w:val="28"/>
        </w:rPr>
        <w:t>330</w:t>
      </w:r>
      <w:r>
        <w:rPr>
          <w:rFonts w:ascii="仿宋" w:eastAsia="仿宋" w:hAnsi="仿宋" w:cs="仿宋" w:hint="eastAsia"/>
          <w:sz w:val="28"/>
          <w:szCs w:val="28"/>
        </w:rPr>
        <w:t>万元，实际支出资金</w:t>
      </w:r>
      <w:r>
        <w:rPr>
          <w:rFonts w:ascii="仿宋" w:eastAsia="仿宋" w:hAnsi="仿宋" w:cs="仿宋"/>
          <w:sz w:val="28"/>
          <w:szCs w:val="28"/>
        </w:rPr>
        <w:t>1204266</w:t>
      </w:r>
      <w:r>
        <w:rPr>
          <w:rFonts w:ascii="仿宋" w:eastAsia="仿宋" w:hAnsi="仿宋" w:cs="仿宋" w:hint="eastAsia"/>
          <w:sz w:val="28"/>
          <w:szCs w:val="28"/>
        </w:rPr>
        <w:t>元，资金到位率</w:t>
      </w:r>
      <w:r>
        <w:rPr>
          <w:rFonts w:ascii="仿宋" w:eastAsia="仿宋" w:hAnsi="仿宋" w:cs="仿宋"/>
          <w:sz w:val="28"/>
          <w:szCs w:val="28"/>
        </w:rPr>
        <w:t>100%</w:t>
      </w:r>
      <w:r>
        <w:rPr>
          <w:rFonts w:ascii="仿宋" w:eastAsia="仿宋" w:hAnsi="仿宋" w:cs="仿宋" w:hint="eastAsia"/>
          <w:sz w:val="28"/>
          <w:szCs w:val="28"/>
        </w:rPr>
        <w:t>，使用率</w:t>
      </w:r>
      <w:r>
        <w:rPr>
          <w:rFonts w:ascii="仿宋" w:eastAsia="仿宋" w:hAnsi="仿宋" w:cs="仿宋"/>
          <w:sz w:val="28"/>
          <w:szCs w:val="28"/>
        </w:rPr>
        <w:t>36%</w:t>
      </w:r>
      <w:r>
        <w:rPr>
          <w:rFonts w:ascii="仿宋" w:eastAsia="仿宋" w:hAnsi="仿宋" w:cs="仿宋" w:hint="eastAsia"/>
          <w:sz w:val="28"/>
          <w:szCs w:val="28"/>
        </w:rPr>
        <w:t>，主要原因是：</w:t>
      </w:r>
      <w:r>
        <w:rPr>
          <w:rFonts w:ascii="仿宋" w:eastAsia="仿宋" w:hAnsi="仿宋" w:cs="仿宋"/>
          <w:sz w:val="28"/>
          <w:szCs w:val="28"/>
        </w:rPr>
        <w:t>2017</w:t>
      </w:r>
      <w:r>
        <w:rPr>
          <w:rFonts w:ascii="仿宋" w:eastAsia="仿宋" w:hAnsi="仿宋" w:cs="仿宋" w:hint="eastAsia"/>
          <w:sz w:val="28"/>
          <w:szCs w:val="28"/>
        </w:rPr>
        <w:t>年</w:t>
      </w:r>
      <w:r>
        <w:rPr>
          <w:rFonts w:ascii="仿宋" w:eastAsia="仿宋" w:hAnsi="仿宋" w:cs="仿宋"/>
          <w:sz w:val="28"/>
          <w:szCs w:val="28"/>
        </w:rPr>
        <w:t>8</w:t>
      </w:r>
      <w:r>
        <w:rPr>
          <w:rFonts w:ascii="仿宋" w:eastAsia="仿宋" w:hAnsi="仿宋" w:cs="仿宋" w:hint="eastAsia"/>
          <w:sz w:val="28"/>
          <w:szCs w:val="28"/>
        </w:rPr>
        <w:t>月后不再承接原</w:t>
      </w:r>
      <w:r>
        <w:rPr>
          <w:rFonts w:ascii="仿宋" w:eastAsia="仿宋" w:hAnsi="仿宋" w:cs="仿宋"/>
          <w:sz w:val="28"/>
          <w:szCs w:val="28"/>
        </w:rPr>
        <w:t>6</w:t>
      </w:r>
      <w:r>
        <w:rPr>
          <w:rFonts w:ascii="仿宋" w:eastAsia="仿宋" w:hAnsi="仿宋" w:cs="仿宋" w:hint="eastAsia"/>
          <w:sz w:val="28"/>
          <w:szCs w:val="28"/>
        </w:rPr>
        <w:t>乡镇业务；因助审机构未及时提供完整的审核费用资料，故</w:t>
      </w:r>
      <w:r>
        <w:rPr>
          <w:rFonts w:ascii="仿宋" w:eastAsia="仿宋" w:hAnsi="仿宋" w:cs="仿宋"/>
          <w:sz w:val="28"/>
          <w:szCs w:val="28"/>
        </w:rPr>
        <w:t>2017</w:t>
      </w:r>
      <w:r>
        <w:rPr>
          <w:rFonts w:ascii="仿宋" w:eastAsia="仿宋" w:hAnsi="仿宋" w:cs="仿宋" w:hint="eastAsia"/>
          <w:sz w:val="28"/>
          <w:szCs w:val="28"/>
        </w:rPr>
        <w:t>年下半年审核费暂未支付。</w:t>
      </w:r>
    </w:p>
    <w:p w:rsidR="00F54AFD" w:rsidRDefault="00F54AFD" w:rsidP="00F13960">
      <w:pPr>
        <w:ind w:firstLineChars="200" w:firstLine="31680"/>
        <w:rPr>
          <w:rFonts w:ascii="仿宋" w:eastAsia="仿宋" w:hAnsi="仿宋" w:cs="仿宋"/>
          <w:sz w:val="28"/>
          <w:szCs w:val="28"/>
        </w:rPr>
      </w:pPr>
    </w:p>
    <w:p w:rsidR="00F54AFD" w:rsidRDefault="00F54AFD" w:rsidP="00F13960">
      <w:pPr>
        <w:spacing w:line="600" w:lineRule="exact"/>
        <w:ind w:firstLineChars="200" w:firstLine="31680"/>
        <w:rPr>
          <w:rFonts w:ascii="仿宋" w:eastAsia="仿宋" w:hAnsi="仿宋" w:cs="仿宋"/>
          <w:b/>
          <w:sz w:val="28"/>
          <w:szCs w:val="28"/>
        </w:rPr>
      </w:pPr>
      <w:r>
        <w:rPr>
          <w:rFonts w:ascii="仿宋" w:eastAsia="仿宋" w:hAnsi="仿宋" w:cs="仿宋" w:hint="eastAsia"/>
          <w:b/>
          <w:sz w:val="28"/>
          <w:szCs w:val="28"/>
        </w:rPr>
        <w:t>三、专项支出项目绩效分析</w:t>
      </w:r>
    </w:p>
    <w:p w:rsidR="00F54AFD" w:rsidRDefault="00F54AFD" w:rsidP="00F13960">
      <w:pPr>
        <w:ind w:firstLineChars="200" w:firstLine="31680"/>
        <w:rPr>
          <w:rFonts w:ascii="仿宋" w:eastAsia="仿宋" w:hAnsi="仿宋" w:cs="仿宋"/>
          <w:b/>
          <w:sz w:val="28"/>
          <w:szCs w:val="28"/>
        </w:rPr>
      </w:pPr>
      <w:r>
        <w:rPr>
          <w:rFonts w:ascii="仿宋" w:eastAsia="仿宋" w:hAnsi="仿宋" w:cs="仿宋" w:hint="eastAsia"/>
          <w:sz w:val="28"/>
          <w:szCs w:val="28"/>
        </w:rPr>
        <w:t>（一）</w:t>
      </w:r>
      <w:r>
        <w:rPr>
          <w:rFonts w:ascii="仿宋" w:eastAsia="仿宋" w:hAnsi="仿宋" w:cs="仿宋" w:hint="eastAsia"/>
          <w:b/>
          <w:sz w:val="28"/>
          <w:szCs w:val="28"/>
        </w:rPr>
        <w:t>项目绩效评价工作开展情况：</w:t>
      </w: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b/>
          <w:color w:val="333333"/>
          <w:kern w:val="0"/>
          <w:sz w:val="29"/>
          <w:shd w:val="clear" w:color="auto" w:fill="FFFFFF"/>
          <w:lang/>
        </w:rPr>
        <w:t>1</w:t>
      </w:r>
      <w:r>
        <w:rPr>
          <w:rFonts w:ascii="仿宋" w:eastAsia="仿宋" w:hAnsi="仿宋" w:cs="仿宋" w:hint="eastAsia"/>
          <w:b/>
          <w:color w:val="333333"/>
          <w:kern w:val="0"/>
          <w:sz w:val="29"/>
          <w:shd w:val="clear" w:color="auto" w:fill="FFFFFF"/>
          <w:lang/>
        </w:rPr>
        <w:t>、选用的评价指标和评价方法</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评审相关人员主要针对财政性投资项目高估冒算的预结算进行合理性、公平、公正性审核的特点，本次评价主要采用比较法，辅之以成本分析法进行评价。</w:t>
      </w: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b/>
          <w:color w:val="333333"/>
          <w:kern w:val="0"/>
          <w:sz w:val="29"/>
          <w:shd w:val="clear" w:color="auto" w:fill="FFFFFF"/>
          <w:lang/>
        </w:rPr>
        <w:t>2</w:t>
      </w:r>
      <w:r>
        <w:rPr>
          <w:rFonts w:ascii="仿宋" w:eastAsia="仿宋" w:hAnsi="仿宋" w:cs="仿宋" w:hint="eastAsia"/>
          <w:b/>
          <w:color w:val="333333"/>
          <w:kern w:val="0"/>
          <w:sz w:val="29"/>
          <w:shd w:val="clear" w:color="auto" w:fill="FFFFFF"/>
          <w:lang/>
        </w:rPr>
        <w:t>、采用检查、核实的情况</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评审相关人员通过听取汇报、调阅核实相关资料等方式，对工作成效进行检查、核实，年度绩效目标总体完成良好，项目自评</w:t>
      </w:r>
      <w:r>
        <w:rPr>
          <w:rFonts w:ascii="仿宋" w:eastAsia="仿宋" w:hAnsi="仿宋" w:cs="仿宋"/>
          <w:sz w:val="28"/>
          <w:szCs w:val="28"/>
        </w:rPr>
        <w:t>96</w:t>
      </w:r>
      <w:r>
        <w:rPr>
          <w:rFonts w:ascii="仿宋" w:eastAsia="仿宋" w:hAnsi="仿宋" w:cs="仿宋" w:hint="eastAsia"/>
          <w:sz w:val="28"/>
          <w:szCs w:val="28"/>
        </w:rPr>
        <w:t>分，自评优秀等级。</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（二）</w:t>
      </w:r>
      <w:r>
        <w:rPr>
          <w:rFonts w:ascii="仿宋" w:eastAsia="仿宋" w:hAnsi="仿宋" w:cs="仿宋" w:hint="eastAsia"/>
          <w:b/>
          <w:sz w:val="28"/>
          <w:szCs w:val="28"/>
        </w:rPr>
        <w:t>项目绩效目标完成情况</w:t>
      </w:r>
      <w:r>
        <w:rPr>
          <w:rFonts w:ascii="仿宋" w:eastAsia="仿宋" w:hAnsi="仿宋" w:cs="仿宋" w:hint="eastAsia"/>
          <w:sz w:val="28"/>
          <w:szCs w:val="28"/>
        </w:rPr>
        <w:t>：</w:t>
      </w: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b/>
          <w:color w:val="333333"/>
          <w:kern w:val="0"/>
          <w:sz w:val="29"/>
          <w:shd w:val="clear" w:color="auto" w:fill="FFFFFF"/>
          <w:lang/>
        </w:rPr>
        <w:t>1</w:t>
      </w:r>
      <w:r>
        <w:rPr>
          <w:rFonts w:ascii="仿宋" w:eastAsia="仿宋" w:hAnsi="仿宋" w:cs="仿宋" w:hint="eastAsia"/>
          <w:b/>
          <w:color w:val="333333"/>
          <w:kern w:val="0"/>
          <w:sz w:val="29"/>
          <w:shd w:val="clear" w:color="auto" w:fill="FFFFFF"/>
          <w:lang/>
        </w:rPr>
        <w:t>、项目投入目标完成情况</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时效目标，在</w:t>
      </w:r>
      <w:r>
        <w:rPr>
          <w:rFonts w:ascii="仿宋" w:eastAsia="仿宋" w:hAnsi="仿宋" w:cs="仿宋"/>
          <w:sz w:val="28"/>
          <w:szCs w:val="28"/>
        </w:rPr>
        <w:t>2017</w:t>
      </w:r>
      <w:r>
        <w:rPr>
          <w:rFonts w:ascii="仿宋" w:eastAsia="仿宋" w:hAnsi="仿宋" w:cs="仿宋" w:hint="eastAsia"/>
          <w:sz w:val="28"/>
          <w:szCs w:val="28"/>
        </w:rPr>
        <w:t>年</w:t>
      </w:r>
      <w:r>
        <w:rPr>
          <w:rFonts w:ascii="仿宋" w:eastAsia="仿宋" w:hAnsi="仿宋" w:cs="仿宋"/>
          <w:sz w:val="28"/>
          <w:szCs w:val="28"/>
        </w:rPr>
        <w:t>1-12</w:t>
      </w:r>
      <w:r>
        <w:rPr>
          <w:rFonts w:ascii="仿宋" w:eastAsia="仿宋" w:hAnsi="仿宋" w:cs="仿宋" w:hint="eastAsia"/>
          <w:sz w:val="28"/>
          <w:szCs w:val="28"/>
        </w:rPr>
        <w:t>月内送审项目，评审相关人员第一时间采取集体议定或摇号确定方式，委托助审单位，按评审规定时限出具审核结果。目标值完成率达</w:t>
      </w:r>
      <w:r>
        <w:rPr>
          <w:rFonts w:ascii="仿宋" w:eastAsia="仿宋" w:hAnsi="仿宋" w:cs="仿宋"/>
          <w:sz w:val="28"/>
          <w:szCs w:val="28"/>
        </w:rPr>
        <w:t>100%</w:t>
      </w:r>
      <w:r>
        <w:rPr>
          <w:rFonts w:ascii="仿宋" w:eastAsia="仿宋" w:hAnsi="仿宋" w:cs="仿宋" w:hint="eastAsia"/>
          <w:sz w:val="28"/>
          <w:szCs w:val="28"/>
        </w:rPr>
        <w:t>。</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成本目标，评审费按照相关规定标准计取评审费，</w:t>
      </w:r>
      <w:r>
        <w:rPr>
          <w:rFonts w:ascii="仿宋" w:eastAsia="仿宋" w:hAnsi="仿宋" w:cs="仿宋"/>
          <w:sz w:val="28"/>
          <w:szCs w:val="28"/>
        </w:rPr>
        <w:t>2017</w:t>
      </w:r>
      <w:r>
        <w:rPr>
          <w:rFonts w:ascii="仿宋" w:eastAsia="仿宋" w:hAnsi="仿宋" w:cs="仿宋" w:hint="eastAsia"/>
          <w:sz w:val="28"/>
          <w:szCs w:val="28"/>
        </w:rPr>
        <w:t>年完成评审金额</w:t>
      </w:r>
      <w:r>
        <w:rPr>
          <w:rFonts w:ascii="仿宋" w:eastAsia="仿宋" w:hAnsi="仿宋" w:cs="仿宋"/>
          <w:sz w:val="28"/>
          <w:szCs w:val="28"/>
        </w:rPr>
        <w:t>6.57</w:t>
      </w:r>
      <w:r>
        <w:rPr>
          <w:rFonts w:ascii="仿宋" w:eastAsia="仿宋" w:hAnsi="仿宋" w:cs="仿宋" w:hint="eastAsia"/>
          <w:sz w:val="28"/>
          <w:szCs w:val="28"/>
        </w:rPr>
        <w:t>亿元，支付评审费</w:t>
      </w:r>
      <w:r>
        <w:rPr>
          <w:rFonts w:ascii="仿宋" w:eastAsia="仿宋" w:hAnsi="仿宋" w:cs="仿宋"/>
          <w:sz w:val="28"/>
          <w:szCs w:val="28"/>
        </w:rPr>
        <w:t>120.43</w:t>
      </w:r>
      <w:r>
        <w:rPr>
          <w:rFonts w:ascii="仿宋" w:eastAsia="仿宋" w:hAnsi="仿宋" w:cs="仿宋" w:hint="eastAsia"/>
          <w:sz w:val="28"/>
          <w:szCs w:val="28"/>
        </w:rPr>
        <w:t>万元。</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资金到位率</w:t>
      </w:r>
      <w:r>
        <w:rPr>
          <w:rFonts w:ascii="仿宋" w:eastAsia="仿宋" w:hAnsi="仿宋" w:cs="仿宋"/>
          <w:sz w:val="28"/>
          <w:szCs w:val="28"/>
        </w:rPr>
        <w:t>100%</w:t>
      </w:r>
      <w:r>
        <w:rPr>
          <w:rFonts w:ascii="仿宋" w:eastAsia="仿宋" w:hAnsi="仿宋" w:cs="仿宋" w:hint="eastAsia"/>
          <w:sz w:val="28"/>
          <w:szCs w:val="28"/>
        </w:rPr>
        <w:t>，使用率</w:t>
      </w:r>
      <w:r>
        <w:rPr>
          <w:rFonts w:ascii="仿宋" w:eastAsia="仿宋" w:hAnsi="仿宋" w:cs="仿宋"/>
          <w:sz w:val="28"/>
          <w:szCs w:val="28"/>
        </w:rPr>
        <w:t>36%</w:t>
      </w:r>
      <w:r>
        <w:rPr>
          <w:rFonts w:ascii="仿宋" w:eastAsia="仿宋" w:hAnsi="仿宋" w:cs="仿宋" w:hint="eastAsia"/>
          <w:sz w:val="28"/>
          <w:szCs w:val="28"/>
        </w:rPr>
        <w:t>，主要原因是：</w:t>
      </w:r>
      <w:r>
        <w:rPr>
          <w:rFonts w:ascii="仿宋" w:eastAsia="仿宋" w:hAnsi="仿宋" w:cs="仿宋"/>
          <w:sz w:val="28"/>
          <w:szCs w:val="28"/>
        </w:rPr>
        <w:t>2017</w:t>
      </w:r>
      <w:r>
        <w:rPr>
          <w:rFonts w:ascii="仿宋" w:eastAsia="仿宋" w:hAnsi="仿宋" w:cs="仿宋" w:hint="eastAsia"/>
          <w:sz w:val="28"/>
          <w:szCs w:val="28"/>
        </w:rPr>
        <w:t>年</w:t>
      </w:r>
      <w:r>
        <w:rPr>
          <w:rFonts w:ascii="仿宋" w:eastAsia="仿宋" w:hAnsi="仿宋" w:cs="仿宋"/>
          <w:sz w:val="28"/>
          <w:szCs w:val="28"/>
        </w:rPr>
        <w:t>8</w:t>
      </w:r>
      <w:r>
        <w:rPr>
          <w:rFonts w:ascii="仿宋" w:eastAsia="仿宋" w:hAnsi="仿宋" w:cs="仿宋" w:hint="eastAsia"/>
          <w:sz w:val="28"/>
          <w:szCs w:val="28"/>
        </w:rPr>
        <w:t>月后不再承接原</w:t>
      </w:r>
      <w:r>
        <w:rPr>
          <w:rFonts w:ascii="仿宋" w:eastAsia="仿宋" w:hAnsi="仿宋" w:cs="仿宋"/>
          <w:sz w:val="28"/>
          <w:szCs w:val="28"/>
        </w:rPr>
        <w:t>6</w:t>
      </w:r>
      <w:r>
        <w:rPr>
          <w:rFonts w:ascii="仿宋" w:eastAsia="仿宋" w:hAnsi="仿宋" w:cs="仿宋" w:hint="eastAsia"/>
          <w:sz w:val="28"/>
          <w:szCs w:val="28"/>
        </w:rPr>
        <w:t>乡镇业务；因助审机构未及时提供完整的审核费用资料，故</w:t>
      </w:r>
      <w:r>
        <w:rPr>
          <w:rFonts w:ascii="仿宋" w:eastAsia="仿宋" w:hAnsi="仿宋" w:cs="仿宋"/>
          <w:sz w:val="28"/>
          <w:szCs w:val="28"/>
        </w:rPr>
        <w:t>2017</w:t>
      </w:r>
      <w:r>
        <w:rPr>
          <w:rFonts w:ascii="仿宋" w:eastAsia="仿宋" w:hAnsi="仿宋" w:cs="仿宋" w:hint="eastAsia"/>
          <w:sz w:val="28"/>
          <w:szCs w:val="28"/>
        </w:rPr>
        <w:t>年下半年审核费暂未支付。</w:t>
      </w: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p>
    <w:p w:rsidR="00F54AFD" w:rsidRDefault="00F54AFD" w:rsidP="00F13960">
      <w:pPr>
        <w:widowControl/>
        <w:shd w:val="clear" w:color="auto" w:fill="FFFFFF"/>
        <w:spacing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b/>
          <w:color w:val="333333"/>
          <w:kern w:val="0"/>
          <w:sz w:val="29"/>
          <w:shd w:val="clear" w:color="auto" w:fill="FFFFFF"/>
          <w:lang/>
        </w:rPr>
        <w:t>2</w:t>
      </w:r>
      <w:r>
        <w:rPr>
          <w:rFonts w:ascii="仿宋" w:eastAsia="仿宋" w:hAnsi="仿宋" w:cs="仿宋" w:hint="eastAsia"/>
          <w:b/>
          <w:color w:val="333333"/>
          <w:kern w:val="0"/>
          <w:sz w:val="29"/>
          <w:shd w:val="clear" w:color="auto" w:fill="FFFFFF"/>
          <w:lang/>
        </w:rPr>
        <w:t>、项目产出情况</w:t>
      </w:r>
    </w:p>
    <w:p w:rsidR="00F54AFD" w:rsidRDefault="00F54AFD" w:rsidP="00F13960">
      <w:pPr>
        <w:ind w:firstLineChars="200" w:firstLine="31680"/>
        <w:rPr>
          <w:rFonts w:ascii="仿宋" w:eastAsia="仿宋" w:hAnsi="仿宋" w:cs="仿宋"/>
          <w:sz w:val="28"/>
          <w:szCs w:val="28"/>
        </w:rPr>
      </w:pPr>
      <w:r>
        <w:rPr>
          <w:rFonts w:ascii="仿宋" w:eastAsia="仿宋" w:hAnsi="仿宋" w:cs="仿宋"/>
          <w:sz w:val="28"/>
          <w:szCs w:val="28"/>
        </w:rPr>
        <w:t>2017</w:t>
      </w:r>
      <w:r>
        <w:rPr>
          <w:rFonts w:ascii="仿宋" w:eastAsia="仿宋" w:hAnsi="仿宋" w:cs="仿宋" w:hint="eastAsia"/>
          <w:sz w:val="28"/>
          <w:szCs w:val="28"/>
        </w:rPr>
        <w:t>年财政投资建设工程预算审核情况：</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1</w:t>
      </w:r>
      <w:r>
        <w:rPr>
          <w:rFonts w:ascii="仿宋" w:eastAsia="仿宋" w:hAnsi="仿宋" w:cs="仿宋" w:hint="eastAsia"/>
          <w:sz w:val="28"/>
          <w:szCs w:val="28"/>
        </w:rPr>
        <w:t>）送审金额</w:t>
      </w:r>
      <w:r>
        <w:rPr>
          <w:rFonts w:ascii="仿宋" w:eastAsia="仿宋" w:hAnsi="仿宋" w:cs="仿宋"/>
          <w:sz w:val="28"/>
          <w:szCs w:val="28"/>
        </w:rPr>
        <w:t>8.59</w:t>
      </w:r>
      <w:r>
        <w:rPr>
          <w:rFonts w:ascii="仿宋" w:eastAsia="仿宋" w:hAnsi="仿宋" w:cs="仿宋" w:hint="eastAsia"/>
          <w:sz w:val="28"/>
          <w:szCs w:val="28"/>
        </w:rPr>
        <w:t>亿元，比</w:t>
      </w:r>
      <w:r>
        <w:rPr>
          <w:rFonts w:ascii="仿宋" w:eastAsia="仿宋" w:hAnsi="仿宋" w:cs="仿宋"/>
          <w:sz w:val="28"/>
          <w:szCs w:val="28"/>
        </w:rPr>
        <w:t>2016</w:t>
      </w:r>
      <w:r>
        <w:rPr>
          <w:rFonts w:ascii="仿宋" w:eastAsia="仿宋" w:hAnsi="仿宋" w:cs="仿宋" w:hint="eastAsia"/>
          <w:sz w:val="28"/>
          <w:szCs w:val="28"/>
        </w:rPr>
        <w:t>年的评审金额</w:t>
      </w:r>
      <w:r>
        <w:rPr>
          <w:rFonts w:ascii="仿宋" w:eastAsia="仿宋" w:hAnsi="仿宋" w:cs="仿宋"/>
          <w:sz w:val="28"/>
          <w:szCs w:val="28"/>
        </w:rPr>
        <w:t>2.64</w:t>
      </w:r>
      <w:r>
        <w:rPr>
          <w:rFonts w:ascii="仿宋" w:eastAsia="仿宋" w:hAnsi="仿宋" w:cs="仿宋" w:hint="eastAsia"/>
          <w:sz w:val="28"/>
          <w:szCs w:val="28"/>
        </w:rPr>
        <w:t>亿元</w:t>
      </w:r>
      <w:r>
        <w:rPr>
          <w:rFonts w:ascii="仿宋" w:eastAsia="仿宋" w:hAnsi="仿宋" w:cs="仿宋"/>
          <w:sz w:val="28"/>
          <w:szCs w:val="28"/>
        </w:rPr>
        <w:t>,</w:t>
      </w:r>
      <w:r>
        <w:rPr>
          <w:rFonts w:ascii="仿宋" w:eastAsia="仿宋" w:hAnsi="仿宋" w:cs="仿宋" w:hint="eastAsia"/>
          <w:sz w:val="28"/>
          <w:szCs w:val="28"/>
        </w:rPr>
        <w:t>增</w:t>
      </w:r>
      <w:r>
        <w:rPr>
          <w:rFonts w:ascii="仿宋" w:eastAsia="仿宋" w:hAnsi="仿宋" w:cs="仿宋"/>
          <w:sz w:val="28"/>
          <w:szCs w:val="28"/>
        </w:rPr>
        <w:t>5.95</w:t>
      </w:r>
      <w:r>
        <w:rPr>
          <w:rFonts w:ascii="仿宋" w:eastAsia="仿宋" w:hAnsi="仿宋" w:cs="仿宋" w:hint="eastAsia"/>
          <w:sz w:val="28"/>
          <w:szCs w:val="28"/>
        </w:rPr>
        <w:t>亿元。</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w:t>
      </w:r>
      <w:r>
        <w:rPr>
          <w:rFonts w:ascii="仿宋" w:eastAsia="仿宋" w:hAnsi="仿宋" w:cs="仿宋" w:hint="eastAsia"/>
          <w:sz w:val="28"/>
          <w:szCs w:val="28"/>
        </w:rPr>
        <w:t>）全年审定项目</w:t>
      </w:r>
      <w:r>
        <w:rPr>
          <w:rFonts w:ascii="仿宋" w:eastAsia="仿宋" w:hAnsi="仿宋" w:cs="仿宋"/>
          <w:sz w:val="28"/>
          <w:szCs w:val="28"/>
        </w:rPr>
        <w:t>150</w:t>
      </w:r>
      <w:r>
        <w:rPr>
          <w:rFonts w:ascii="仿宋" w:eastAsia="仿宋" w:hAnsi="仿宋" w:cs="仿宋" w:hint="eastAsia"/>
          <w:sz w:val="28"/>
          <w:szCs w:val="28"/>
        </w:rPr>
        <w:t>个，目标值</w:t>
      </w:r>
      <w:r>
        <w:rPr>
          <w:rFonts w:ascii="仿宋" w:eastAsia="仿宋" w:hAnsi="仿宋" w:cs="仿宋"/>
          <w:sz w:val="28"/>
          <w:szCs w:val="28"/>
        </w:rPr>
        <w:t>200</w:t>
      </w:r>
      <w:r>
        <w:rPr>
          <w:rFonts w:ascii="仿宋" w:eastAsia="仿宋" w:hAnsi="仿宋" w:cs="仿宋" w:hint="eastAsia"/>
          <w:sz w:val="28"/>
          <w:szCs w:val="28"/>
        </w:rPr>
        <w:t>个。由于</w:t>
      </w:r>
      <w:r>
        <w:rPr>
          <w:rFonts w:ascii="仿宋" w:eastAsia="仿宋" w:hAnsi="仿宋" w:cs="仿宋"/>
          <w:sz w:val="28"/>
          <w:szCs w:val="28"/>
        </w:rPr>
        <w:t>2017</w:t>
      </w:r>
      <w:r>
        <w:rPr>
          <w:rFonts w:ascii="仿宋" w:eastAsia="仿宋" w:hAnsi="仿宋" w:cs="仿宋" w:hint="eastAsia"/>
          <w:sz w:val="28"/>
          <w:szCs w:val="28"/>
        </w:rPr>
        <w:t>年</w:t>
      </w:r>
      <w:r>
        <w:rPr>
          <w:rFonts w:ascii="仿宋" w:eastAsia="仿宋" w:hAnsi="仿宋" w:cs="仿宋"/>
          <w:sz w:val="28"/>
          <w:szCs w:val="28"/>
        </w:rPr>
        <w:t>8</w:t>
      </w:r>
      <w:r>
        <w:rPr>
          <w:rFonts w:ascii="仿宋" w:eastAsia="仿宋" w:hAnsi="仿宋" w:cs="仿宋" w:hint="eastAsia"/>
          <w:sz w:val="28"/>
          <w:szCs w:val="28"/>
        </w:rPr>
        <w:t>月后不再承接原</w:t>
      </w:r>
      <w:r>
        <w:rPr>
          <w:rFonts w:ascii="仿宋" w:eastAsia="仿宋" w:hAnsi="仿宋" w:cs="仿宋"/>
          <w:sz w:val="28"/>
          <w:szCs w:val="28"/>
        </w:rPr>
        <w:t>6</w:t>
      </w:r>
      <w:r>
        <w:rPr>
          <w:rFonts w:ascii="仿宋" w:eastAsia="仿宋" w:hAnsi="仿宋" w:cs="仿宋" w:hint="eastAsia"/>
          <w:sz w:val="28"/>
          <w:szCs w:val="28"/>
        </w:rPr>
        <w:t>乡镇业务，数量目标设置不合理，完成目标值</w:t>
      </w:r>
      <w:r>
        <w:rPr>
          <w:rFonts w:ascii="仿宋" w:eastAsia="仿宋" w:hAnsi="仿宋" w:cs="仿宋"/>
          <w:sz w:val="28"/>
          <w:szCs w:val="28"/>
        </w:rPr>
        <w:t>75%</w:t>
      </w:r>
      <w:r>
        <w:rPr>
          <w:rFonts w:ascii="仿宋" w:eastAsia="仿宋" w:hAnsi="仿宋" w:cs="仿宋" w:hint="eastAsia"/>
          <w:sz w:val="28"/>
          <w:szCs w:val="28"/>
        </w:rPr>
        <w:t>。</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3</w:t>
      </w:r>
      <w:r>
        <w:rPr>
          <w:rFonts w:ascii="仿宋" w:eastAsia="仿宋" w:hAnsi="仿宋" w:cs="仿宋" w:hint="eastAsia"/>
          <w:sz w:val="28"/>
          <w:szCs w:val="28"/>
        </w:rPr>
        <w:t>）</w:t>
      </w:r>
      <w:r>
        <w:rPr>
          <w:rFonts w:ascii="仿宋" w:eastAsia="仿宋" w:hAnsi="仿宋" w:cs="仿宋"/>
          <w:sz w:val="28"/>
          <w:szCs w:val="28"/>
        </w:rPr>
        <w:t>2017</w:t>
      </w:r>
      <w:r>
        <w:rPr>
          <w:rFonts w:ascii="仿宋" w:eastAsia="仿宋" w:hAnsi="仿宋" w:cs="仿宋" w:hint="eastAsia"/>
          <w:sz w:val="28"/>
          <w:szCs w:val="28"/>
        </w:rPr>
        <w:t>年完成评审金额</w:t>
      </w:r>
      <w:r>
        <w:rPr>
          <w:rFonts w:ascii="仿宋" w:eastAsia="仿宋" w:hAnsi="仿宋" w:cs="仿宋"/>
          <w:sz w:val="28"/>
          <w:szCs w:val="28"/>
        </w:rPr>
        <w:t>6.57</w:t>
      </w:r>
      <w:r>
        <w:rPr>
          <w:rFonts w:ascii="仿宋" w:eastAsia="仿宋" w:hAnsi="仿宋" w:cs="仿宋" w:hint="eastAsia"/>
          <w:sz w:val="28"/>
          <w:szCs w:val="28"/>
        </w:rPr>
        <w:t>亿元，审定金额</w:t>
      </w:r>
      <w:r>
        <w:rPr>
          <w:rFonts w:ascii="仿宋" w:eastAsia="仿宋" w:hAnsi="仿宋" w:cs="仿宋"/>
          <w:sz w:val="28"/>
          <w:szCs w:val="28"/>
        </w:rPr>
        <w:t>5.81</w:t>
      </w:r>
      <w:r>
        <w:rPr>
          <w:rFonts w:ascii="仿宋" w:eastAsia="仿宋" w:hAnsi="仿宋" w:cs="仿宋" w:hint="eastAsia"/>
          <w:sz w:val="28"/>
          <w:szCs w:val="28"/>
        </w:rPr>
        <w:t>亿元，核减财政资金</w:t>
      </w:r>
      <w:r>
        <w:rPr>
          <w:rFonts w:ascii="仿宋" w:eastAsia="仿宋" w:hAnsi="仿宋" w:cs="仿宋"/>
          <w:sz w:val="28"/>
          <w:szCs w:val="28"/>
        </w:rPr>
        <w:t>0.76</w:t>
      </w:r>
      <w:r>
        <w:rPr>
          <w:rFonts w:ascii="仿宋" w:eastAsia="仿宋" w:hAnsi="仿宋" w:cs="仿宋" w:hint="eastAsia"/>
          <w:sz w:val="28"/>
          <w:szCs w:val="28"/>
        </w:rPr>
        <w:t>亿元，核减率达</w:t>
      </w:r>
      <w:r>
        <w:rPr>
          <w:rFonts w:ascii="仿宋" w:eastAsia="仿宋" w:hAnsi="仿宋" w:cs="仿宋"/>
          <w:sz w:val="28"/>
          <w:szCs w:val="28"/>
        </w:rPr>
        <w:t>11.58%</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4</w:t>
      </w:r>
      <w:r>
        <w:rPr>
          <w:rFonts w:ascii="仿宋" w:eastAsia="仿宋" w:hAnsi="仿宋" w:cs="仿宋" w:hint="eastAsia"/>
          <w:sz w:val="28"/>
          <w:szCs w:val="28"/>
        </w:rPr>
        <w:t>）对</w:t>
      </w:r>
      <w:r>
        <w:rPr>
          <w:rFonts w:ascii="仿宋" w:eastAsia="仿宋" w:hAnsi="仿宋" w:cs="仿宋"/>
          <w:sz w:val="28"/>
          <w:szCs w:val="28"/>
        </w:rPr>
        <w:t>2017</w:t>
      </w:r>
      <w:r>
        <w:rPr>
          <w:rFonts w:ascii="仿宋" w:eastAsia="仿宋" w:hAnsi="仿宋" w:cs="仿宋" w:hint="eastAsia"/>
          <w:sz w:val="28"/>
          <w:szCs w:val="28"/>
        </w:rPr>
        <w:t>年度投资进行评审的审核费用的绩效目标值是</w:t>
      </w:r>
      <w:r>
        <w:rPr>
          <w:rFonts w:ascii="仿宋" w:eastAsia="仿宋" w:hAnsi="仿宋" w:cs="仿宋"/>
          <w:sz w:val="28"/>
          <w:szCs w:val="28"/>
        </w:rPr>
        <w:t>330</w:t>
      </w:r>
      <w:r>
        <w:rPr>
          <w:rFonts w:ascii="仿宋" w:eastAsia="仿宋" w:hAnsi="仿宋" w:cs="仿宋" w:hint="eastAsia"/>
          <w:sz w:val="28"/>
          <w:szCs w:val="28"/>
        </w:rPr>
        <w:t>万元，支付评审费</w:t>
      </w:r>
      <w:r>
        <w:rPr>
          <w:rFonts w:ascii="仿宋" w:eastAsia="仿宋" w:hAnsi="仿宋" w:cs="仿宋"/>
          <w:sz w:val="28"/>
          <w:szCs w:val="28"/>
        </w:rPr>
        <w:t>120.43</w:t>
      </w:r>
      <w:r>
        <w:rPr>
          <w:rFonts w:ascii="仿宋" w:eastAsia="仿宋" w:hAnsi="仿宋" w:cs="仿宋" w:hint="eastAsia"/>
          <w:sz w:val="28"/>
          <w:szCs w:val="28"/>
        </w:rPr>
        <w:t>万元，资金到位率</w:t>
      </w:r>
      <w:r>
        <w:rPr>
          <w:rFonts w:ascii="仿宋" w:eastAsia="仿宋" w:hAnsi="仿宋" w:cs="仿宋"/>
          <w:sz w:val="28"/>
          <w:szCs w:val="28"/>
        </w:rPr>
        <w:t>100%</w:t>
      </w:r>
      <w:r>
        <w:rPr>
          <w:rFonts w:ascii="仿宋" w:eastAsia="仿宋" w:hAnsi="仿宋" w:cs="仿宋" w:hint="eastAsia"/>
          <w:sz w:val="28"/>
          <w:szCs w:val="28"/>
        </w:rPr>
        <w:t>，使用率</w:t>
      </w:r>
      <w:r>
        <w:rPr>
          <w:rFonts w:ascii="仿宋" w:eastAsia="仿宋" w:hAnsi="仿宋" w:cs="仿宋"/>
          <w:sz w:val="28"/>
          <w:szCs w:val="28"/>
        </w:rPr>
        <w:t>36%</w:t>
      </w:r>
      <w:r>
        <w:rPr>
          <w:rFonts w:ascii="仿宋" w:eastAsia="仿宋" w:hAnsi="仿宋" w:cs="仿宋" w:hint="eastAsia"/>
          <w:sz w:val="28"/>
          <w:szCs w:val="28"/>
        </w:rPr>
        <w:t>，主要原因是：</w:t>
      </w:r>
      <w:r>
        <w:rPr>
          <w:rFonts w:ascii="仿宋" w:eastAsia="仿宋" w:hAnsi="仿宋" w:cs="仿宋"/>
          <w:sz w:val="28"/>
          <w:szCs w:val="28"/>
        </w:rPr>
        <w:t>2017</w:t>
      </w:r>
      <w:r>
        <w:rPr>
          <w:rFonts w:ascii="仿宋" w:eastAsia="仿宋" w:hAnsi="仿宋" w:cs="仿宋" w:hint="eastAsia"/>
          <w:sz w:val="28"/>
          <w:szCs w:val="28"/>
        </w:rPr>
        <w:t>年</w:t>
      </w:r>
      <w:r>
        <w:rPr>
          <w:rFonts w:ascii="仿宋" w:eastAsia="仿宋" w:hAnsi="仿宋" w:cs="仿宋"/>
          <w:sz w:val="28"/>
          <w:szCs w:val="28"/>
        </w:rPr>
        <w:t>8</w:t>
      </w:r>
      <w:r>
        <w:rPr>
          <w:rFonts w:ascii="仿宋" w:eastAsia="仿宋" w:hAnsi="仿宋" w:cs="仿宋" w:hint="eastAsia"/>
          <w:sz w:val="28"/>
          <w:szCs w:val="28"/>
        </w:rPr>
        <w:t>月后不再承接原</w:t>
      </w:r>
      <w:r>
        <w:rPr>
          <w:rFonts w:ascii="仿宋" w:eastAsia="仿宋" w:hAnsi="仿宋" w:cs="仿宋"/>
          <w:sz w:val="28"/>
          <w:szCs w:val="28"/>
        </w:rPr>
        <w:t>6</w:t>
      </w:r>
      <w:r>
        <w:rPr>
          <w:rFonts w:ascii="仿宋" w:eastAsia="仿宋" w:hAnsi="仿宋" w:cs="仿宋" w:hint="eastAsia"/>
          <w:sz w:val="28"/>
          <w:szCs w:val="28"/>
        </w:rPr>
        <w:t>乡镇业务；因助审机构未及时提供完整的审核费用资料，故</w:t>
      </w:r>
      <w:r>
        <w:rPr>
          <w:rFonts w:ascii="仿宋" w:eastAsia="仿宋" w:hAnsi="仿宋" w:cs="仿宋"/>
          <w:sz w:val="28"/>
          <w:szCs w:val="28"/>
        </w:rPr>
        <w:t>2017</w:t>
      </w:r>
      <w:r>
        <w:rPr>
          <w:rFonts w:ascii="仿宋" w:eastAsia="仿宋" w:hAnsi="仿宋" w:cs="仿宋" w:hint="eastAsia"/>
          <w:sz w:val="28"/>
          <w:szCs w:val="28"/>
        </w:rPr>
        <w:t>年下半年审核费暂未支付，故评审费支付不能准确的反映当年支出。</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b/>
          <w:color w:val="333333"/>
          <w:kern w:val="0"/>
          <w:sz w:val="29"/>
          <w:shd w:val="clear" w:color="auto" w:fill="FFFFFF"/>
          <w:lang/>
        </w:rPr>
        <w:t>3</w:t>
      </w:r>
      <w:r>
        <w:rPr>
          <w:rFonts w:ascii="仿宋" w:eastAsia="仿宋" w:hAnsi="仿宋" w:cs="仿宋" w:hint="eastAsia"/>
          <w:b/>
          <w:color w:val="333333"/>
          <w:kern w:val="0"/>
          <w:sz w:val="29"/>
          <w:shd w:val="clear" w:color="auto" w:fill="FFFFFF"/>
          <w:lang/>
        </w:rPr>
        <w:t>、项目的效益情况</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以审核费</w:t>
      </w:r>
      <w:r>
        <w:rPr>
          <w:rFonts w:ascii="仿宋" w:eastAsia="仿宋" w:hAnsi="仿宋" w:cs="仿宋"/>
          <w:sz w:val="28"/>
          <w:szCs w:val="28"/>
        </w:rPr>
        <w:t>120.43</w:t>
      </w:r>
      <w:r>
        <w:rPr>
          <w:rFonts w:ascii="仿宋" w:eastAsia="仿宋" w:hAnsi="仿宋" w:cs="仿宋" w:hint="eastAsia"/>
          <w:sz w:val="28"/>
          <w:szCs w:val="28"/>
        </w:rPr>
        <w:t>万元投入，节约财政资金</w:t>
      </w:r>
      <w:r>
        <w:rPr>
          <w:rFonts w:ascii="仿宋" w:eastAsia="仿宋" w:hAnsi="仿宋" w:cs="仿宋"/>
          <w:sz w:val="28"/>
          <w:szCs w:val="28"/>
        </w:rPr>
        <w:t>0.76</w:t>
      </w:r>
      <w:r>
        <w:rPr>
          <w:rFonts w:ascii="仿宋" w:eastAsia="仿宋" w:hAnsi="仿宋" w:cs="仿宋" w:hint="eastAsia"/>
          <w:sz w:val="28"/>
          <w:szCs w:val="28"/>
        </w:rPr>
        <w:t>亿元，以少量的评审费付出，确保政府项目投资资金</w:t>
      </w:r>
      <w:r>
        <w:rPr>
          <w:rFonts w:ascii="仿宋" w:eastAsia="仿宋" w:hAnsi="仿宋" w:cs="仿宋"/>
          <w:sz w:val="28"/>
          <w:szCs w:val="28"/>
        </w:rPr>
        <w:t>6.57</w:t>
      </w:r>
      <w:r>
        <w:rPr>
          <w:rFonts w:ascii="仿宋" w:eastAsia="仿宋" w:hAnsi="仿宋" w:cs="仿宋" w:hint="eastAsia"/>
          <w:sz w:val="28"/>
          <w:szCs w:val="28"/>
        </w:rPr>
        <w:t>亿元合理有效的使用，加强项目在预结算造价阶段的监管和控制，降低项目建设成本，促进财政投资效益最大化。</w:t>
      </w:r>
    </w:p>
    <w:p w:rsidR="00F54AFD" w:rsidRDefault="00F54AFD" w:rsidP="00F13960">
      <w:pPr>
        <w:ind w:firstLineChars="200" w:firstLine="31680"/>
        <w:rPr>
          <w:rFonts w:ascii="仿宋" w:eastAsia="仿宋" w:hAnsi="仿宋" w:cs="仿宋"/>
          <w:sz w:val="28"/>
          <w:szCs w:val="28"/>
        </w:rPr>
      </w:pPr>
    </w:p>
    <w:p w:rsidR="00F54AFD" w:rsidRDefault="00F54AFD" w:rsidP="00F13960">
      <w:pPr>
        <w:numPr>
          <w:ilvl w:val="0"/>
          <w:numId w:val="1"/>
        </w:numPr>
        <w:spacing w:line="600" w:lineRule="exact"/>
        <w:ind w:firstLineChars="200" w:firstLine="31680"/>
        <w:rPr>
          <w:rFonts w:ascii="仿宋" w:eastAsia="仿宋" w:hAnsi="仿宋" w:cs="仿宋"/>
          <w:b/>
          <w:sz w:val="28"/>
          <w:szCs w:val="28"/>
        </w:rPr>
      </w:pPr>
      <w:r>
        <w:rPr>
          <w:rFonts w:ascii="仿宋" w:eastAsia="仿宋" w:hAnsi="仿宋" w:cs="仿宋" w:hint="eastAsia"/>
          <w:b/>
          <w:sz w:val="28"/>
          <w:szCs w:val="28"/>
        </w:rPr>
        <w:t>项目绩效分析：</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b/>
          <w:color w:val="333333"/>
          <w:kern w:val="0"/>
          <w:sz w:val="29"/>
          <w:shd w:val="clear" w:color="auto" w:fill="FFFFFF"/>
          <w:lang/>
        </w:rPr>
        <w:t>1</w:t>
      </w:r>
      <w:r>
        <w:rPr>
          <w:rFonts w:ascii="仿宋" w:eastAsia="仿宋" w:hAnsi="仿宋" w:cs="仿宋" w:hint="eastAsia"/>
          <w:b/>
          <w:color w:val="333333"/>
          <w:kern w:val="0"/>
          <w:sz w:val="29"/>
          <w:shd w:val="clear" w:color="auto" w:fill="FFFFFF"/>
          <w:lang/>
        </w:rPr>
        <w:t>、投入指标体系满</w:t>
      </w:r>
      <w:r>
        <w:rPr>
          <w:rFonts w:ascii="仿宋" w:eastAsia="仿宋" w:hAnsi="仿宋" w:cs="仿宋"/>
          <w:b/>
          <w:color w:val="333333"/>
          <w:kern w:val="0"/>
          <w:sz w:val="29"/>
          <w:shd w:val="clear" w:color="auto" w:fill="FFFFFF"/>
          <w:lang/>
        </w:rPr>
        <w:t>30</w:t>
      </w:r>
      <w:r>
        <w:rPr>
          <w:rFonts w:ascii="仿宋" w:eastAsia="仿宋" w:hAnsi="仿宋" w:cs="仿宋" w:hint="eastAsia"/>
          <w:b/>
          <w:color w:val="333333"/>
          <w:kern w:val="0"/>
          <w:sz w:val="29"/>
          <w:shd w:val="clear" w:color="auto" w:fill="FFFFFF"/>
          <w:lang/>
        </w:rPr>
        <w:t>分，得</w:t>
      </w:r>
      <w:r>
        <w:rPr>
          <w:rFonts w:ascii="仿宋" w:eastAsia="仿宋" w:hAnsi="仿宋" w:cs="仿宋"/>
          <w:b/>
          <w:color w:val="333333"/>
          <w:kern w:val="0"/>
          <w:sz w:val="29"/>
          <w:shd w:val="clear" w:color="auto" w:fill="FFFFFF"/>
          <w:lang/>
        </w:rPr>
        <w:t>28</w:t>
      </w:r>
      <w:r>
        <w:rPr>
          <w:rFonts w:ascii="仿宋" w:eastAsia="仿宋" w:hAnsi="仿宋" w:cs="仿宋" w:hint="eastAsia"/>
          <w:b/>
          <w:color w:val="333333"/>
          <w:kern w:val="0"/>
          <w:sz w:val="29"/>
          <w:shd w:val="clear" w:color="auto" w:fill="FFFFFF"/>
          <w:lang/>
        </w:rPr>
        <w:t>分</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1</w:t>
      </w:r>
      <w:r>
        <w:rPr>
          <w:rFonts w:ascii="仿宋" w:eastAsia="仿宋" w:hAnsi="仿宋" w:cs="仿宋" w:hint="eastAsia"/>
          <w:sz w:val="28"/>
          <w:szCs w:val="28"/>
        </w:rPr>
        <w:t>）时效方面满分</w:t>
      </w:r>
      <w:r>
        <w:rPr>
          <w:rFonts w:ascii="仿宋" w:eastAsia="仿宋" w:hAnsi="仿宋" w:cs="仿宋"/>
          <w:sz w:val="28"/>
          <w:szCs w:val="28"/>
        </w:rPr>
        <w:t>10</w:t>
      </w:r>
      <w:r>
        <w:rPr>
          <w:rFonts w:ascii="仿宋" w:eastAsia="仿宋" w:hAnsi="仿宋" w:cs="仿宋" w:hint="eastAsia"/>
          <w:sz w:val="28"/>
          <w:szCs w:val="28"/>
        </w:rPr>
        <w:t>分，得</w:t>
      </w:r>
      <w:r>
        <w:rPr>
          <w:rFonts w:ascii="仿宋" w:eastAsia="仿宋" w:hAnsi="仿宋" w:cs="仿宋"/>
          <w:sz w:val="28"/>
          <w:szCs w:val="28"/>
        </w:rPr>
        <w:t>10</w:t>
      </w:r>
      <w:r>
        <w:rPr>
          <w:rFonts w:ascii="仿宋" w:eastAsia="仿宋" w:hAnsi="仿宋" w:cs="仿宋" w:hint="eastAsia"/>
          <w:sz w:val="28"/>
          <w:szCs w:val="28"/>
        </w:rPr>
        <w:t>分。项目受理后，按随机摇号的方式，及时委托助审机构审核，评审人员收到审核初稿按规定时间复核后，及时发送建设单位对数，最终定稿。（</w:t>
      </w:r>
      <w:r>
        <w:rPr>
          <w:rFonts w:ascii="仿宋" w:eastAsia="仿宋" w:hAnsi="仿宋" w:cs="仿宋"/>
          <w:sz w:val="28"/>
          <w:szCs w:val="28"/>
        </w:rPr>
        <w:t>2</w:t>
      </w:r>
      <w:r>
        <w:rPr>
          <w:rFonts w:ascii="仿宋" w:eastAsia="仿宋" w:hAnsi="仿宋" w:cs="仿宋" w:hint="eastAsia"/>
          <w:sz w:val="28"/>
          <w:szCs w:val="28"/>
        </w:rPr>
        <w:t>）项目立项方面满分</w:t>
      </w:r>
      <w:r>
        <w:rPr>
          <w:rFonts w:ascii="仿宋" w:eastAsia="仿宋" w:hAnsi="仿宋" w:cs="仿宋"/>
          <w:sz w:val="28"/>
          <w:szCs w:val="28"/>
        </w:rPr>
        <w:t>10</w:t>
      </w:r>
      <w:r>
        <w:rPr>
          <w:rFonts w:ascii="仿宋" w:eastAsia="仿宋" w:hAnsi="仿宋" w:cs="仿宋" w:hint="eastAsia"/>
          <w:sz w:val="28"/>
          <w:szCs w:val="28"/>
        </w:rPr>
        <w:t>分，得</w:t>
      </w:r>
      <w:r>
        <w:rPr>
          <w:rFonts w:ascii="仿宋" w:eastAsia="仿宋" w:hAnsi="仿宋" w:cs="仿宋"/>
          <w:sz w:val="28"/>
          <w:szCs w:val="28"/>
        </w:rPr>
        <w:t>8</w:t>
      </w:r>
      <w:r>
        <w:rPr>
          <w:rFonts w:ascii="仿宋" w:eastAsia="仿宋" w:hAnsi="仿宋" w:cs="仿宋" w:hint="eastAsia"/>
          <w:sz w:val="28"/>
          <w:szCs w:val="28"/>
        </w:rPr>
        <w:t>分。因未意料年中乡镇归属变动和为了保证审核费支付规范，导致时间目标值与绩效目标值相差较多，显得绩效目标不够合理，扣</w:t>
      </w:r>
      <w:r>
        <w:rPr>
          <w:rFonts w:ascii="仿宋" w:eastAsia="仿宋" w:hAnsi="仿宋" w:cs="仿宋"/>
          <w:sz w:val="28"/>
          <w:szCs w:val="28"/>
        </w:rPr>
        <w:t>2</w:t>
      </w:r>
      <w:r>
        <w:rPr>
          <w:rFonts w:ascii="仿宋" w:eastAsia="仿宋" w:hAnsi="仿宋" w:cs="仿宋" w:hint="eastAsia"/>
          <w:sz w:val="28"/>
          <w:szCs w:val="28"/>
        </w:rPr>
        <w:t>分。</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3</w:t>
      </w:r>
      <w:r>
        <w:rPr>
          <w:rFonts w:ascii="仿宋" w:eastAsia="仿宋" w:hAnsi="仿宋" w:cs="仿宋" w:hint="eastAsia"/>
          <w:sz w:val="28"/>
          <w:szCs w:val="28"/>
        </w:rPr>
        <w:t>）资金落实方面满分</w:t>
      </w:r>
      <w:r>
        <w:rPr>
          <w:rFonts w:ascii="仿宋" w:eastAsia="仿宋" w:hAnsi="仿宋" w:cs="仿宋"/>
          <w:sz w:val="28"/>
          <w:szCs w:val="28"/>
        </w:rPr>
        <w:t>10</w:t>
      </w:r>
      <w:r>
        <w:rPr>
          <w:rFonts w:ascii="仿宋" w:eastAsia="仿宋" w:hAnsi="仿宋" w:cs="仿宋" w:hint="eastAsia"/>
          <w:sz w:val="28"/>
          <w:szCs w:val="28"/>
        </w:rPr>
        <w:t>分，得</w:t>
      </w:r>
      <w:r>
        <w:rPr>
          <w:rFonts w:ascii="仿宋" w:eastAsia="仿宋" w:hAnsi="仿宋" w:cs="仿宋"/>
          <w:sz w:val="28"/>
          <w:szCs w:val="28"/>
        </w:rPr>
        <w:t>10</w:t>
      </w:r>
      <w:r>
        <w:rPr>
          <w:rFonts w:ascii="仿宋" w:eastAsia="仿宋" w:hAnsi="仿宋" w:cs="仿宋" w:hint="eastAsia"/>
          <w:sz w:val="28"/>
          <w:szCs w:val="28"/>
        </w:rPr>
        <w:t>分。资金到位率、到位及时率均达</w:t>
      </w:r>
      <w:r>
        <w:rPr>
          <w:rFonts w:ascii="仿宋" w:eastAsia="仿宋" w:hAnsi="仿宋" w:cs="仿宋"/>
          <w:sz w:val="28"/>
          <w:szCs w:val="28"/>
        </w:rPr>
        <w:t>100%</w:t>
      </w:r>
      <w:r>
        <w:rPr>
          <w:rFonts w:ascii="仿宋" w:eastAsia="仿宋" w:hAnsi="仿宋" w:cs="仿宋" w:hint="eastAsia"/>
          <w:sz w:val="28"/>
          <w:szCs w:val="28"/>
        </w:rPr>
        <w:t>。</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b/>
          <w:color w:val="333333"/>
          <w:kern w:val="0"/>
          <w:sz w:val="29"/>
          <w:shd w:val="clear" w:color="auto" w:fill="FFFFFF"/>
          <w:lang/>
        </w:rPr>
        <w:t>2</w:t>
      </w:r>
      <w:r>
        <w:rPr>
          <w:rFonts w:ascii="仿宋" w:eastAsia="仿宋" w:hAnsi="仿宋" w:cs="仿宋" w:hint="eastAsia"/>
          <w:b/>
          <w:color w:val="333333"/>
          <w:kern w:val="0"/>
          <w:sz w:val="29"/>
          <w:shd w:val="clear" w:color="auto" w:fill="FFFFFF"/>
          <w:lang/>
        </w:rPr>
        <w:t>、过程指标体系满分</w:t>
      </w:r>
      <w:r>
        <w:rPr>
          <w:rFonts w:ascii="仿宋" w:eastAsia="仿宋" w:hAnsi="仿宋" w:cs="仿宋"/>
          <w:b/>
          <w:color w:val="333333"/>
          <w:kern w:val="0"/>
          <w:sz w:val="29"/>
          <w:shd w:val="clear" w:color="auto" w:fill="FFFFFF"/>
          <w:lang/>
        </w:rPr>
        <w:t>30</w:t>
      </w:r>
      <w:r>
        <w:rPr>
          <w:rFonts w:ascii="仿宋" w:eastAsia="仿宋" w:hAnsi="仿宋" w:cs="仿宋" w:hint="eastAsia"/>
          <w:b/>
          <w:color w:val="333333"/>
          <w:kern w:val="0"/>
          <w:sz w:val="29"/>
          <w:shd w:val="clear" w:color="auto" w:fill="FFFFFF"/>
          <w:lang/>
        </w:rPr>
        <w:t>分，得</w:t>
      </w:r>
      <w:r>
        <w:rPr>
          <w:rFonts w:ascii="仿宋" w:eastAsia="仿宋" w:hAnsi="仿宋" w:cs="仿宋"/>
          <w:b/>
          <w:color w:val="333333"/>
          <w:kern w:val="0"/>
          <w:sz w:val="29"/>
          <w:shd w:val="clear" w:color="auto" w:fill="FFFFFF"/>
          <w:lang/>
        </w:rPr>
        <w:t>30</w:t>
      </w:r>
      <w:r>
        <w:rPr>
          <w:rFonts w:ascii="仿宋" w:eastAsia="仿宋" w:hAnsi="仿宋" w:cs="仿宋" w:hint="eastAsia"/>
          <w:b/>
          <w:color w:val="333333"/>
          <w:kern w:val="0"/>
          <w:sz w:val="29"/>
          <w:shd w:val="clear" w:color="auto" w:fill="FFFFFF"/>
          <w:lang/>
        </w:rPr>
        <w:t>分。</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1</w:t>
      </w:r>
      <w:r>
        <w:rPr>
          <w:rFonts w:ascii="仿宋" w:eastAsia="仿宋" w:hAnsi="仿宋" w:cs="仿宋" w:hint="eastAsia"/>
          <w:sz w:val="28"/>
          <w:szCs w:val="28"/>
        </w:rPr>
        <w:t>）业务管理方面：满分</w:t>
      </w:r>
      <w:r>
        <w:rPr>
          <w:rFonts w:ascii="仿宋" w:eastAsia="仿宋" w:hAnsi="仿宋" w:cs="仿宋"/>
          <w:sz w:val="28"/>
          <w:szCs w:val="28"/>
        </w:rPr>
        <w:t>15</w:t>
      </w:r>
      <w:r>
        <w:rPr>
          <w:rFonts w:ascii="仿宋" w:eastAsia="仿宋" w:hAnsi="仿宋" w:cs="仿宋" w:hint="eastAsia"/>
          <w:sz w:val="28"/>
          <w:szCs w:val="28"/>
        </w:rPr>
        <w:t>分，得</w:t>
      </w:r>
      <w:r>
        <w:rPr>
          <w:rFonts w:ascii="仿宋" w:eastAsia="仿宋" w:hAnsi="仿宋" w:cs="仿宋"/>
          <w:sz w:val="28"/>
          <w:szCs w:val="28"/>
        </w:rPr>
        <w:t>15</w:t>
      </w:r>
      <w:r>
        <w:rPr>
          <w:rFonts w:ascii="仿宋" w:eastAsia="仿宋" w:hAnsi="仿宋" w:cs="仿宋" w:hint="eastAsia"/>
          <w:sz w:val="28"/>
          <w:szCs w:val="28"/>
        </w:rPr>
        <w:t>分。评审管理制度不够健全，扣</w:t>
      </w:r>
      <w:r>
        <w:rPr>
          <w:rFonts w:ascii="仿宋" w:eastAsia="仿宋" w:hAnsi="仿宋" w:cs="仿宋"/>
          <w:sz w:val="28"/>
          <w:szCs w:val="28"/>
        </w:rPr>
        <w:t>1</w:t>
      </w:r>
      <w:r>
        <w:rPr>
          <w:rFonts w:ascii="仿宋" w:eastAsia="仿宋" w:hAnsi="仿宋" w:cs="仿宋" w:hint="eastAsia"/>
          <w:sz w:val="28"/>
          <w:szCs w:val="28"/>
        </w:rPr>
        <w:t>分；制度执行有效遵守相关法律法规；评审项目的质量可控。</w:t>
      </w:r>
    </w:p>
    <w:p w:rsidR="00F54AFD" w:rsidRDefault="00F54AFD" w:rsidP="00F13960">
      <w:pPr>
        <w:ind w:firstLineChars="200" w:firstLine="31680"/>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sz w:val="28"/>
          <w:szCs w:val="28"/>
        </w:rPr>
        <w:t>2</w:t>
      </w:r>
      <w:r>
        <w:rPr>
          <w:rFonts w:ascii="仿宋" w:eastAsia="仿宋" w:hAnsi="仿宋" w:cs="仿宋" w:hint="eastAsia"/>
          <w:sz w:val="28"/>
          <w:szCs w:val="28"/>
        </w:rPr>
        <w:t>）资金使用管理：满分</w:t>
      </w:r>
      <w:r>
        <w:rPr>
          <w:rFonts w:ascii="仿宋" w:eastAsia="仿宋" w:hAnsi="仿宋" w:cs="仿宋"/>
          <w:sz w:val="28"/>
          <w:szCs w:val="28"/>
        </w:rPr>
        <w:t>15</w:t>
      </w:r>
      <w:r>
        <w:rPr>
          <w:rFonts w:ascii="仿宋" w:eastAsia="仿宋" w:hAnsi="仿宋" w:cs="仿宋" w:hint="eastAsia"/>
          <w:sz w:val="28"/>
          <w:szCs w:val="28"/>
        </w:rPr>
        <w:t>分，得</w:t>
      </w:r>
      <w:r>
        <w:rPr>
          <w:rFonts w:ascii="仿宋" w:eastAsia="仿宋" w:hAnsi="仿宋" w:cs="仿宋"/>
          <w:sz w:val="28"/>
          <w:szCs w:val="28"/>
        </w:rPr>
        <w:t>15</w:t>
      </w:r>
      <w:r>
        <w:rPr>
          <w:rFonts w:ascii="仿宋" w:eastAsia="仿宋" w:hAnsi="仿宋" w:cs="仿宋" w:hint="eastAsia"/>
          <w:sz w:val="28"/>
          <w:szCs w:val="28"/>
        </w:rPr>
        <w:t>分。财务管理制度健全，符合国家财经法规和财务管理制度以及有关专项资金管理办法的规定；资金使用合规性，有完整的审批程序和手续；项目资金安全性，符合项目预算批复或合同规定的用途。</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b/>
          <w:color w:val="333333"/>
          <w:kern w:val="0"/>
          <w:sz w:val="29"/>
          <w:shd w:val="clear" w:color="auto" w:fill="FFFFFF"/>
          <w:lang/>
        </w:rPr>
        <w:t>3</w:t>
      </w:r>
      <w:r>
        <w:rPr>
          <w:rFonts w:ascii="仿宋" w:eastAsia="仿宋" w:hAnsi="仿宋" w:cs="仿宋" w:hint="eastAsia"/>
          <w:b/>
          <w:color w:val="333333"/>
          <w:kern w:val="0"/>
          <w:sz w:val="29"/>
          <w:shd w:val="clear" w:color="auto" w:fill="FFFFFF"/>
          <w:lang/>
        </w:rPr>
        <w:t>、产出与效益指标体系满分</w:t>
      </w:r>
      <w:r>
        <w:rPr>
          <w:rFonts w:ascii="仿宋" w:eastAsia="仿宋" w:hAnsi="仿宋" w:cs="仿宋"/>
          <w:b/>
          <w:color w:val="333333"/>
          <w:kern w:val="0"/>
          <w:sz w:val="29"/>
          <w:shd w:val="clear" w:color="auto" w:fill="FFFFFF"/>
          <w:lang/>
        </w:rPr>
        <w:t>40</w:t>
      </w:r>
      <w:r>
        <w:rPr>
          <w:rFonts w:ascii="仿宋" w:eastAsia="仿宋" w:hAnsi="仿宋" w:cs="仿宋" w:hint="eastAsia"/>
          <w:b/>
          <w:color w:val="333333"/>
          <w:kern w:val="0"/>
          <w:sz w:val="29"/>
          <w:shd w:val="clear" w:color="auto" w:fill="FFFFFF"/>
          <w:lang/>
        </w:rPr>
        <w:t>分，得分</w:t>
      </w:r>
      <w:r>
        <w:rPr>
          <w:rFonts w:ascii="仿宋" w:eastAsia="仿宋" w:hAnsi="仿宋" w:cs="仿宋"/>
          <w:b/>
          <w:color w:val="333333"/>
          <w:kern w:val="0"/>
          <w:sz w:val="29"/>
          <w:shd w:val="clear" w:color="auto" w:fill="FFFFFF"/>
          <w:lang/>
        </w:rPr>
        <w:t>39</w:t>
      </w:r>
      <w:r>
        <w:rPr>
          <w:rFonts w:ascii="仿宋" w:eastAsia="仿宋" w:hAnsi="仿宋" w:cs="仿宋" w:hint="eastAsia"/>
          <w:b/>
          <w:color w:val="333333"/>
          <w:kern w:val="0"/>
          <w:sz w:val="29"/>
          <w:shd w:val="clear" w:color="auto" w:fill="FFFFFF"/>
          <w:lang/>
        </w:rPr>
        <w:t>分</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hint="eastAsia"/>
          <w:b/>
          <w:color w:val="333333"/>
          <w:kern w:val="0"/>
          <w:sz w:val="29"/>
          <w:shd w:val="clear" w:color="auto" w:fill="FFFFFF"/>
          <w:lang/>
        </w:rPr>
        <w:t>（</w:t>
      </w:r>
      <w:r>
        <w:rPr>
          <w:rFonts w:ascii="仿宋" w:eastAsia="仿宋" w:hAnsi="仿宋" w:cs="仿宋"/>
          <w:b/>
          <w:color w:val="333333"/>
          <w:kern w:val="0"/>
          <w:sz w:val="29"/>
          <w:shd w:val="clear" w:color="auto" w:fill="FFFFFF"/>
          <w:lang/>
        </w:rPr>
        <w:t>1</w:t>
      </w:r>
      <w:r>
        <w:rPr>
          <w:rFonts w:ascii="仿宋" w:eastAsia="仿宋" w:hAnsi="仿宋" w:cs="仿宋" w:hint="eastAsia"/>
          <w:b/>
          <w:color w:val="333333"/>
          <w:kern w:val="0"/>
          <w:sz w:val="29"/>
          <w:shd w:val="clear" w:color="auto" w:fill="FFFFFF"/>
          <w:lang/>
        </w:rPr>
        <w:t>）产出数量方面满分</w:t>
      </w:r>
      <w:r>
        <w:rPr>
          <w:rFonts w:ascii="仿宋" w:eastAsia="仿宋" w:hAnsi="仿宋" w:cs="仿宋"/>
          <w:b/>
          <w:color w:val="333333"/>
          <w:kern w:val="0"/>
          <w:sz w:val="29"/>
          <w:shd w:val="clear" w:color="auto" w:fill="FFFFFF"/>
          <w:lang/>
        </w:rPr>
        <w:t>11</w:t>
      </w:r>
      <w:r>
        <w:rPr>
          <w:rFonts w:ascii="仿宋" w:eastAsia="仿宋" w:hAnsi="仿宋" w:cs="仿宋" w:hint="eastAsia"/>
          <w:b/>
          <w:color w:val="333333"/>
          <w:kern w:val="0"/>
          <w:sz w:val="29"/>
          <w:shd w:val="clear" w:color="auto" w:fill="FFFFFF"/>
          <w:lang/>
        </w:rPr>
        <w:t>分，得</w:t>
      </w:r>
      <w:r>
        <w:rPr>
          <w:rFonts w:ascii="仿宋" w:eastAsia="仿宋" w:hAnsi="仿宋" w:cs="仿宋"/>
          <w:b/>
          <w:color w:val="333333"/>
          <w:kern w:val="0"/>
          <w:sz w:val="29"/>
          <w:shd w:val="clear" w:color="auto" w:fill="FFFFFF"/>
          <w:lang/>
        </w:rPr>
        <w:t>10</w:t>
      </w:r>
      <w:r>
        <w:rPr>
          <w:rFonts w:ascii="仿宋" w:eastAsia="仿宋" w:hAnsi="仿宋" w:cs="仿宋" w:hint="eastAsia"/>
          <w:b/>
          <w:color w:val="333333"/>
          <w:kern w:val="0"/>
          <w:sz w:val="29"/>
          <w:shd w:val="clear" w:color="auto" w:fill="FFFFFF"/>
          <w:lang/>
        </w:rPr>
        <w:t>分。</w:t>
      </w:r>
    </w:p>
    <w:p w:rsidR="00F54AFD" w:rsidRDefault="00F54AFD" w:rsidP="00F13960">
      <w:pPr>
        <w:ind w:firstLineChars="200" w:firstLine="31680"/>
        <w:rPr>
          <w:rFonts w:ascii="仿宋" w:eastAsia="仿宋" w:hAnsi="仿宋" w:cs="仿宋"/>
          <w:sz w:val="28"/>
          <w:szCs w:val="28"/>
        </w:rPr>
      </w:pPr>
      <w:r>
        <w:rPr>
          <w:rFonts w:ascii="仿宋" w:eastAsia="仿宋" w:hAnsi="仿宋" w:cs="仿宋"/>
          <w:sz w:val="28"/>
          <w:szCs w:val="28"/>
        </w:rPr>
        <w:t>2017</w:t>
      </w:r>
      <w:r>
        <w:rPr>
          <w:rFonts w:ascii="仿宋" w:eastAsia="仿宋" w:hAnsi="仿宋" w:cs="仿宋" w:hint="eastAsia"/>
          <w:sz w:val="28"/>
          <w:szCs w:val="28"/>
        </w:rPr>
        <w:t>年受理送审金额</w:t>
      </w:r>
      <w:r>
        <w:rPr>
          <w:rFonts w:ascii="仿宋" w:eastAsia="仿宋" w:hAnsi="仿宋" w:cs="仿宋"/>
          <w:sz w:val="28"/>
          <w:szCs w:val="28"/>
        </w:rPr>
        <w:t>8.59</w:t>
      </w:r>
      <w:r>
        <w:rPr>
          <w:rFonts w:ascii="仿宋" w:eastAsia="仿宋" w:hAnsi="仿宋" w:cs="仿宋" w:hint="eastAsia"/>
          <w:sz w:val="28"/>
          <w:szCs w:val="28"/>
        </w:rPr>
        <w:t>亿元，完成评审金额</w:t>
      </w:r>
      <w:r>
        <w:rPr>
          <w:rFonts w:ascii="仿宋" w:eastAsia="仿宋" w:hAnsi="仿宋" w:cs="仿宋"/>
          <w:sz w:val="28"/>
          <w:szCs w:val="28"/>
        </w:rPr>
        <w:t>6.57</w:t>
      </w:r>
      <w:r>
        <w:rPr>
          <w:rFonts w:ascii="仿宋" w:eastAsia="仿宋" w:hAnsi="仿宋" w:cs="仿宋" w:hint="eastAsia"/>
          <w:sz w:val="28"/>
          <w:szCs w:val="28"/>
        </w:rPr>
        <w:t>亿元，审定金额</w:t>
      </w:r>
      <w:r>
        <w:rPr>
          <w:rFonts w:ascii="仿宋" w:eastAsia="仿宋" w:hAnsi="仿宋" w:cs="仿宋"/>
          <w:sz w:val="28"/>
          <w:szCs w:val="28"/>
        </w:rPr>
        <w:t>5.81</w:t>
      </w:r>
      <w:r>
        <w:rPr>
          <w:rFonts w:ascii="仿宋" w:eastAsia="仿宋" w:hAnsi="仿宋" w:cs="仿宋" w:hint="eastAsia"/>
          <w:sz w:val="28"/>
          <w:szCs w:val="28"/>
        </w:rPr>
        <w:t>亿元，核减财政资金</w:t>
      </w:r>
      <w:r>
        <w:rPr>
          <w:rFonts w:ascii="仿宋" w:eastAsia="仿宋" w:hAnsi="仿宋" w:cs="仿宋"/>
          <w:sz w:val="28"/>
          <w:szCs w:val="28"/>
        </w:rPr>
        <w:t>0.76</w:t>
      </w:r>
      <w:r>
        <w:rPr>
          <w:rFonts w:ascii="仿宋" w:eastAsia="仿宋" w:hAnsi="仿宋" w:cs="仿宋" w:hint="eastAsia"/>
          <w:sz w:val="28"/>
          <w:szCs w:val="28"/>
        </w:rPr>
        <w:t>亿元；全年审定预结算项目</w:t>
      </w:r>
      <w:r>
        <w:rPr>
          <w:rFonts w:ascii="仿宋" w:eastAsia="仿宋" w:hAnsi="仿宋" w:cs="仿宋"/>
          <w:sz w:val="28"/>
          <w:szCs w:val="28"/>
        </w:rPr>
        <w:t>150</w:t>
      </w:r>
      <w:r>
        <w:rPr>
          <w:rFonts w:ascii="仿宋" w:eastAsia="仿宋" w:hAnsi="仿宋" w:cs="仿宋" w:hint="eastAsia"/>
          <w:sz w:val="28"/>
          <w:szCs w:val="28"/>
        </w:rPr>
        <w:t>个，项目年度或计划数</w:t>
      </w:r>
      <w:r>
        <w:rPr>
          <w:rFonts w:ascii="仿宋" w:eastAsia="仿宋" w:hAnsi="仿宋" w:cs="仿宋"/>
          <w:sz w:val="28"/>
          <w:szCs w:val="28"/>
        </w:rPr>
        <w:t>200</w:t>
      </w:r>
      <w:r>
        <w:rPr>
          <w:rFonts w:ascii="仿宋" w:eastAsia="仿宋" w:hAnsi="仿宋" w:cs="仿宋" w:hint="eastAsia"/>
          <w:sz w:val="28"/>
          <w:szCs w:val="28"/>
        </w:rPr>
        <w:t>个，只完成</w:t>
      </w:r>
      <w:r>
        <w:rPr>
          <w:rFonts w:ascii="仿宋" w:eastAsia="仿宋" w:hAnsi="仿宋" w:cs="仿宋"/>
          <w:sz w:val="28"/>
          <w:szCs w:val="28"/>
        </w:rPr>
        <w:t>75%</w:t>
      </w:r>
      <w:r>
        <w:rPr>
          <w:rFonts w:ascii="仿宋" w:eastAsia="仿宋" w:hAnsi="仿宋" w:cs="仿宋" w:hint="eastAsia"/>
          <w:sz w:val="28"/>
          <w:szCs w:val="28"/>
        </w:rPr>
        <w:t>，扣</w:t>
      </w:r>
      <w:r>
        <w:rPr>
          <w:rFonts w:ascii="仿宋" w:eastAsia="仿宋" w:hAnsi="仿宋" w:cs="仿宋"/>
          <w:sz w:val="28"/>
          <w:szCs w:val="28"/>
        </w:rPr>
        <w:t>1</w:t>
      </w:r>
      <w:r>
        <w:rPr>
          <w:rFonts w:ascii="仿宋" w:eastAsia="仿宋" w:hAnsi="仿宋" w:cs="仿宋" w:hint="eastAsia"/>
          <w:sz w:val="28"/>
          <w:szCs w:val="28"/>
        </w:rPr>
        <w:t>分。</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hint="eastAsia"/>
          <w:b/>
          <w:color w:val="333333"/>
          <w:kern w:val="0"/>
          <w:sz w:val="29"/>
          <w:shd w:val="clear" w:color="auto" w:fill="FFFFFF"/>
          <w:lang/>
        </w:rPr>
        <w:t>（</w:t>
      </w:r>
      <w:r>
        <w:rPr>
          <w:rFonts w:ascii="仿宋" w:eastAsia="仿宋" w:hAnsi="仿宋" w:cs="仿宋"/>
          <w:b/>
          <w:color w:val="333333"/>
          <w:kern w:val="0"/>
          <w:sz w:val="29"/>
          <w:shd w:val="clear" w:color="auto" w:fill="FFFFFF"/>
          <w:lang/>
        </w:rPr>
        <w:t>2</w:t>
      </w:r>
      <w:r>
        <w:rPr>
          <w:rFonts w:ascii="仿宋" w:eastAsia="仿宋" w:hAnsi="仿宋" w:cs="仿宋" w:hint="eastAsia"/>
          <w:b/>
          <w:color w:val="333333"/>
          <w:kern w:val="0"/>
          <w:sz w:val="29"/>
          <w:shd w:val="clear" w:color="auto" w:fill="FFFFFF"/>
          <w:lang/>
        </w:rPr>
        <w:t>）从产出质量分析满分</w:t>
      </w:r>
      <w:r>
        <w:rPr>
          <w:rFonts w:ascii="仿宋" w:eastAsia="仿宋" w:hAnsi="仿宋" w:cs="仿宋"/>
          <w:b/>
          <w:color w:val="333333"/>
          <w:kern w:val="0"/>
          <w:sz w:val="29"/>
          <w:shd w:val="clear" w:color="auto" w:fill="FFFFFF"/>
          <w:lang/>
        </w:rPr>
        <w:t>12</w:t>
      </w:r>
      <w:r>
        <w:rPr>
          <w:rFonts w:ascii="仿宋" w:eastAsia="仿宋" w:hAnsi="仿宋" w:cs="仿宋" w:hint="eastAsia"/>
          <w:b/>
          <w:color w:val="333333"/>
          <w:kern w:val="0"/>
          <w:sz w:val="29"/>
          <w:shd w:val="clear" w:color="auto" w:fill="FFFFFF"/>
          <w:lang/>
        </w:rPr>
        <w:t>分，得分</w:t>
      </w:r>
      <w:r>
        <w:rPr>
          <w:rFonts w:ascii="仿宋" w:eastAsia="仿宋" w:hAnsi="仿宋" w:cs="仿宋"/>
          <w:b/>
          <w:color w:val="333333"/>
          <w:kern w:val="0"/>
          <w:sz w:val="29"/>
          <w:shd w:val="clear" w:color="auto" w:fill="FFFFFF"/>
          <w:lang/>
        </w:rPr>
        <w:t>12</w:t>
      </w:r>
      <w:r>
        <w:rPr>
          <w:rFonts w:ascii="仿宋" w:eastAsia="仿宋" w:hAnsi="仿宋" w:cs="仿宋" w:hint="eastAsia"/>
          <w:b/>
          <w:color w:val="333333"/>
          <w:kern w:val="0"/>
          <w:sz w:val="29"/>
          <w:shd w:val="clear" w:color="auto" w:fill="FFFFFF"/>
          <w:lang/>
        </w:rPr>
        <w:t>分。</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color w:val="333333"/>
          <w:kern w:val="0"/>
          <w:szCs w:val="21"/>
          <w:shd w:val="clear" w:color="auto" w:fill="FFFFFF"/>
        </w:rPr>
      </w:pPr>
      <w:r>
        <w:rPr>
          <w:rFonts w:ascii="仿宋" w:eastAsia="仿宋" w:hAnsi="仿宋" w:cs="仿宋"/>
          <w:sz w:val="28"/>
          <w:szCs w:val="28"/>
        </w:rPr>
        <w:t>2017</w:t>
      </w:r>
      <w:r>
        <w:rPr>
          <w:rFonts w:ascii="仿宋" w:eastAsia="仿宋" w:hAnsi="仿宋" w:cs="仿宋" w:hint="eastAsia"/>
          <w:sz w:val="28"/>
          <w:szCs w:val="28"/>
        </w:rPr>
        <w:t>年审核结果符合财审相关规定，财审报告真实、准确、合法。</w:t>
      </w:r>
    </w:p>
    <w:p w:rsidR="00F54AFD" w:rsidRDefault="00F54AFD" w:rsidP="00F13960">
      <w:pPr>
        <w:widowControl/>
        <w:numPr>
          <w:ilvl w:val="0"/>
          <w:numId w:val="2"/>
        </w:numPr>
        <w:shd w:val="clear" w:color="auto" w:fill="FFFFFF"/>
        <w:spacing w:after="150" w:line="555" w:lineRule="atLeast"/>
        <w:ind w:firstLineChars="200" w:firstLine="31680"/>
        <w:jc w:val="left"/>
        <w:rPr>
          <w:rFonts w:ascii="仿宋" w:eastAsia="仿宋" w:hAnsi="仿宋" w:cs="仿宋"/>
          <w:b/>
          <w:color w:val="333333"/>
          <w:kern w:val="0"/>
          <w:sz w:val="29"/>
          <w:shd w:val="clear" w:color="auto" w:fill="FFFFFF"/>
          <w:lang/>
        </w:rPr>
      </w:pPr>
      <w:r>
        <w:rPr>
          <w:rFonts w:ascii="仿宋" w:eastAsia="仿宋" w:hAnsi="仿宋" w:cs="仿宋" w:hint="eastAsia"/>
          <w:b/>
          <w:color w:val="333333"/>
          <w:kern w:val="0"/>
          <w:sz w:val="29"/>
          <w:shd w:val="clear" w:color="auto" w:fill="FFFFFF"/>
          <w:lang/>
        </w:rPr>
        <w:t>经济效益方面满分</w:t>
      </w:r>
      <w:r>
        <w:rPr>
          <w:rFonts w:ascii="仿宋" w:eastAsia="仿宋" w:hAnsi="仿宋" w:cs="仿宋"/>
          <w:b/>
          <w:color w:val="333333"/>
          <w:kern w:val="0"/>
          <w:sz w:val="29"/>
          <w:shd w:val="clear" w:color="auto" w:fill="FFFFFF"/>
          <w:lang/>
        </w:rPr>
        <w:t>9</w:t>
      </w:r>
      <w:r>
        <w:rPr>
          <w:rFonts w:ascii="仿宋" w:eastAsia="仿宋" w:hAnsi="仿宋" w:cs="仿宋" w:hint="eastAsia"/>
          <w:b/>
          <w:color w:val="333333"/>
          <w:kern w:val="0"/>
          <w:sz w:val="29"/>
          <w:shd w:val="clear" w:color="auto" w:fill="FFFFFF"/>
          <w:lang/>
        </w:rPr>
        <w:t>分得</w:t>
      </w:r>
      <w:r>
        <w:rPr>
          <w:rFonts w:ascii="仿宋" w:eastAsia="仿宋" w:hAnsi="仿宋" w:cs="仿宋"/>
          <w:b/>
          <w:color w:val="333333"/>
          <w:kern w:val="0"/>
          <w:sz w:val="29"/>
          <w:shd w:val="clear" w:color="auto" w:fill="FFFFFF"/>
          <w:lang/>
        </w:rPr>
        <w:t>9</w:t>
      </w:r>
      <w:r>
        <w:rPr>
          <w:rFonts w:ascii="仿宋" w:eastAsia="仿宋" w:hAnsi="仿宋" w:cs="仿宋" w:hint="eastAsia"/>
          <w:b/>
          <w:color w:val="333333"/>
          <w:kern w:val="0"/>
          <w:sz w:val="29"/>
          <w:shd w:val="clear" w:color="auto" w:fill="FFFFFF"/>
          <w:lang/>
        </w:rPr>
        <w:t>分</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hint="eastAsia"/>
          <w:sz w:val="28"/>
          <w:szCs w:val="28"/>
        </w:rPr>
        <w:t>审查、合理审减资金：审核费</w:t>
      </w:r>
      <w:r>
        <w:rPr>
          <w:rFonts w:ascii="仿宋" w:eastAsia="仿宋" w:hAnsi="仿宋" w:cs="仿宋"/>
          <w:sz w:val="28"/>
          <w:szCs w:val="28"/>
        </w:rPr>
        <w:t>120.43</w:t>
      </w:r>
      <w:r>
        <w:rPr>
          <w:rFonts w:ascii="仿宋" w:eastAsia="仿宋" w:hAnsi="仿宋" w:cs="仿宋" w:hint="eastAsia"/>
          <w:sz w:val="28"/>
          <w:szCs w:val="28"/>
        </w:rPr>
        <w:t>万元投入，节约财政资金</w:t>
      </w:r>
      <w:r>
        <w:rPr>
          <w:rFonts w:ascii="仿宋" w:eastAsia="仿宋" w:hAnsi="仿宋" w:cs="仿宋"/>
          <w:sz w:val="28"/>
          <w:szCs w:val="28"/>
        </w:rPr>
        <w:t>0.76</w:t>
      </w:r>
      <w:r>
        <w:rPr>
          <w:rFonts w:ascii="仿宋" w:eastAsia="仿宋" w:hAnsi="仿宋" w:cs="仿宋" w:hint="eastAsia"/>
          <w:sz w:val="28"/>
          <w:szCs w:val="28"/>
        </w:rPr>
        <w:t>亿元，以少量的评审费付出，降低项目建设成本，加强项目在预结算造价阶段的监管和控制，促进财政投资效益最大化。</w:t>
      </w:r>
    </w:p>
    <w:p w:rsidR="00F54AFD" w:rsidRDefault="00F54AFD" w:rsidP="00F13960">
      <w:pPr>
        <w:widowControl/>
        <w:numPr>
          <w:ilvl w:val="0"/>
          <w:numId w:val="2"/>
        </w:numPr>
        <w:shd w:val="clear" w:color="auto" w:fill="FFFFFF"/>
        <w:spacing w:after="150" w:line="555" w:lineRule="atLeast"/>
        <w:ind w:firstLineChars="200" w:firstLine="31680"/>
        <w:jc w:val="left"/>
        <w:rPr>
          <w:rFonts w:ascii="仿宋" w:eastAsia="仿宋" w:hAnsi="仿宋" w:cs="仿宋"/>
          <w:b/>
          <w:color w:val="333333"/>
          <w:kern w:val="0"/>
          <w:sz w:val="29"/>
          <w:shd w:val="clear" w:color="auto" w:fill="FFFFFF"/>
          <w:lang/>
        </w:rPr>
      </w:pPr>
      <w:r>
        <w:rPr>
          <w:rFonts w:ascii="仿宋" w:eastAsia="仿宋" w:hAnsi="仿宋" w:cs="仿宋" w:hint="eastAsia"/>
          <w:b/>
          <w:color w:val="333333"/>
          <w:kern w:val="0"/>
          <w:sz w:val="29"/>
          <w:shd w:val="clear" w:color="auto" w:fill="FFFFFF"/>
          <w:lang/>
        </w:rPr>
        <w:t>从社会效益指标分析满分</w:t>
      </w:r>
      <w:r>
        <w:rPr>
          <w:rFonts w:ascii="仿宋" w:eastAsia="仿宋" w:hAnsi="仿宋" w:cs="仿宋"/>
          <w:b/>
          <w:color w:val="333333"/>
          <w:kern w:val="0"/>
          <w:sz w:val="29"/>
          <w:shd w:val="clear" w:color="auto" w:fill="FFFFFF"/>
          <w:lang/>
        </w:rPr>
        <w:t>8</w:t>
      </w:r>
      <w:r>
        <w:rPr>
          <w:rFonts w:ascii="仿宋" w:eastAsia="仿宋" w:hAnsi="仿宋" w:cs="仿宋" w:hint="eastAsia"/>
          <w:b/>
          <w:color w:val="333333"/>
          <w:kern w:val="0"/>
          <w:sz w:val="29"/>
          <w:shd w:val="clear" w:color="auto" w:fill="FFFFFF"/>
          <w:lang/>
        </w:rPr>
        <w:t>分得</w:t>
      </w:r>
      <w:r>
        <w:rPr>
          <w:rFonts w:ascii="仿宋" w:eastAsia="仿宋" w:hAnsi="仿宋" w:cs="仿宋"/>
          <w:b/>
          <w:color w:val="333333"/>
          <w:kern w:val="0"/>
          <w:sz w:val="29"/>
          <w:shd w:val="clear" w:color="auto" w:fill="FFFFFF"/>
          <w:lang/>
        </w:rPr>
        <w:t>8</w:t>
      </w:r>
      <w:r>
        <w:rPr>
          <w:rFonts w:ascii="仿宋" w:eastAsia="仿宋" w:hAnsi="仿宋" w:cs="仿宋" w:hint="eastAsia"/>
          <w:b/>
          <w:color w:val="333333"/>
          <w:kern w:val="0"/>
          <w:sz w:val="29"/>
          <w:shd w:val="clear" w:color="auto" w:fill="FFFFFF"/>
          <w:lang/>
        </w:rPr>
        <w:t>分。</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sz w:val="28"/>
          <w:szCs w:val="28"/>
        </w:rPr>
        <w:t>2017</w:t>
      </w:r>
      <w:r>
        <w:rPr>
          <w:rFonts w:ascii="仿宋" w:eastAsia="仿宋" w:hAnsi="仿宋" w:cs="仿宋" w:hint="eastAsia"/>
          <w:sz w:val="28"/>
          <w:szCs w:val="28"/>
        </w:rPr>
        <w:t>年审核后造价</w:t>
      </w:r>
      <w:r>
        <w:rPr>
          <w:rFonts w:ascii="仿宋" w:eastAsia="仿宋" w:hAnsi="仿宋" w:cs="仿宋"/>
          <w:sz w:val="28"/>
          <w:szCs w:val="28"/>
        </w:rPr>
        <w:t>5.81</w:t>
      </w:r>
      <w:r>
        <w:rPr>
          <w:rFonts w:ascii="仿宋" w:eastAsia="仿宋" w:hAnsi="仿宋" w:cs="仿宋" w:hint="eastAsia"/>
          <w:sz w:val="28"/>
          <w:szCs w:val="28"/>
        </w:rPr>
        <w:t>亿元，提高财政资金的使用效益，符合项规定。财政评审以“不唯增、不唯减、只唯实”的理念，政府投资项目得到公正、公开、公平评审，审减不合理工程造价资金，审定的招标控制价促进工程招投标合理合规进行，加强工程建设规范化管理。虽评审工作受专业技术及时效的影响，但是社会对评审工作的满意度是很高的。</w:t>
      </w:r>
    </w:p>
    <w:p w:rsidR="00F54AFD" w:rsidRDefault="00F54AFD" w:rsidP="00F13960">
      <w:pPr>
        <w:spacing w:line="600" w:lineRule="exact"/>
        <w:ind w:firstLineChars="200" w:firstLine="31680"/>
        <w:rPr>
          <w:rFonts w:ascii="仿宋" w:eastAsia="仿宋" w:hAnsi="仿宋" w:cs="仿宋"/>
          <w:sz w:val="28"/>
          <w:szCs w:val="28"/>
        </w:rPr>
      </w:pPr>
    </w:p>
    <w:p w:rsidR="00F54AFD" w:rsidRDefault="00F54AFD" w:rsidP="00F13960">
      <w:pPr>
        <w:numPr>
          <w:ilvl w:val="0"/>
          <w:numId w:val="3"/>
        </w:numPr>
        <w:spacing w:line="600" w:lineRule="exact"/>
        <w:ind w:firstLineChars="200" w:firstLine="31680"/>
        <w:rPr>
          <w:rFonts w:ascii="仿宋" w:eastAsia="仿宋" w:hAnsi="仿宋" w:cs="仿宋"/>
          <w:b/>
          <w:sz w:val="28"/>
          <w:szCs w:val="28"/>
        </w:rPr>
      </w:pPr>
      <w:r>
        <w:rPr>
          <w:rFonts w:ascii="仿宋" w:eastAsia="仿宋" w:hAnsi="仿宋" w:cs="仿宋" w:hint="eastAsia"/>
          <w:b/>
          <w:sz w:val="28"/>
          <w:szCs w:val="28"/>
        </w:rPr>
        <w:t>工作成效</w:t>
      </w:r>
    </w:p>
    <w:p w:rsidR="00F54AFD" w:rsidRDefault="00F54AFD" w:rsidP="00F13960">
      <w:pPr>
        <w:spacing w:line="600" w:lineRule="exact"/>
        <w:ind w:firstLineChars="200" w:firstLine="31680"/>
        <w:rPr>
          <w:rFonts w:ascii="仿宋" w:eastAsia="仿宋" w:hAnsi="仿宋" w:cs="仿宋"/>
          <w:sz w:val="28"/>
          <w:szCs w:val="28"/>
        </w:rPr>
      </w:pPr>
      <w:r>
        <w:rPr>
          <w:rFonts w:ascii="仿宋" w:eastAsia="仿宋" w:hAnsi="仿宋" w:cs="仿宋" w:hint="eastAsia"/>
          <w:sz w:val="28"/>
          <w:szCs w:val="28"/>
        </w:rPr>
        <w:t>（一）提高了政府投资效益。财政投资评审通过测算、审核等技术工作，对财政投资项目事前、事中、事后的追踪把关，对项目工程概算、预算、竣工决算及结算审查，实行“先评审、后核定，先评审、后批复”，强化了财政的预算约束，对政府投资实行全面的评审与监督，强化和规范项目的申报、立项、实施和质量控制，确保财政预算资金使用的合理性和合规性，从而加强了预算资金管理，节约了财政资金。</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hint="eastAsia"/>
          <w:sz w:val="28"/>
          <w:szCs w:val="28"/>
        </w:rPr>
        <w:t>（二）强化了财政投资预算管理职能。工程概算评审是项目建设的重要环节，财政投资评审参与项目建设前的评估、论证，通过对项目概算的编制和审核，从源头上优化设计，确保项目设计方案的合理、优化、经济，为控制项目预算投资和决算投资做准备，从源头上把好项目投资关。财政投资管理职能弱化的一个重要原因，就是过去财政部门在项目预算编制和执行中缺乏技术依据。基建项目是以概代预，预算安排难以细化，导致在预算执行过程中，一方面是项目资金出现结余；另一方面是出现项目资金不足，直接影响工程正常实施，增加了预算执行的难度。通过开展财政投资预算评审，采用工程技术和财务审核相结合的技术手段，就可以在概算的基础上根据评审结果，科学编制和核定项目支出预算，避免预算的盲目性，有效规范财政投资管理行为。</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hint="eastAsia"/>
          <w:sz w:val="28"/>
          <w:szCs w:val="28"/>
        </w:rPr>
        <w:t>（三）规范了政府的投资行为。通过对工程预算的评审，科学核定建设项目投资的实际需求，并使其与部门预算相配套，可以有效地控制部门申报工程的随意性，从而规范了政府投资行为。</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p>
    <w:p w:rsidR="00F54AFD" w:rsidRDefault="00F54AFD" w:rsidP="00F13960">
      <w:pPr>
        <w:spacing w:line="600" w:lineRule="exact"/>
        <w:ind w:firstLineChars="200" w:firstLine="31680"/>
        <w:rPr>
          <w:rFonts w:ascii="仿宋" w:eastAsia="仿宋" w:hAnsi="仿宋" w:cs="仿宋"/>
          <w:b/>
          <w:sz w:val="28"/>
          <w:szCs w:val="28"/>
        </w:rPr>
      </w:pPr>
      <w:r>
        <w:rPr>
          <w:rFonts w:ascii="仿宋" w:eastAsia="仿宋" w:hAnsi="仿宋" w:cs="仿宋" w:hint="eastAsia"/>
          <w:b/>
          <w:sz w:val="28"/>
          <w:szCs w:val="28"/>
        </w:rPr>
        <w:t>五、项目存在的问题和改进措施</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b/>
          <w:sz w:val="28"/>
          <w:szCs w:val="28"/>
        </w:rPr>
      </w:pPr>
      <w:r>
        <w:rPr>
          <w:rFonts w:ascii="仿宋" w:eastAsia="仿宋" w:hAnsi="仿宋" w:cs="仿宋" w:hint="eastAsia"/>
          <w:sz w:val="28"/>
          <w:szCs w:val="28"/>
        </w:rPr>
        <w:t>（一）</w:t>
      </w:r>
      <w:r>
        <w:rPr>
          <w:rFonts w:ascii="仿宋" w:eastAsia="仿宋" w:hAnsi="仿宋" w:cs="仿宋" w:hint="eastAsia"/>
          <w:b/>
          <w:sz w:val="28"/>
          <w:szCs w:val="28"/>
        </w:rPr>
        <w:t>项目存在的问题：</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、评审人员紧缺，评审任务重。目前评审相关人员</w:t>
      </w:r>
      <w:r>
        <w:rPr>
          <w:rFonts w:ascii="仿宋" w:eastAsia="仿宋" w:hAnsi="仿宋" w:cs="仿宋"/>
          <w:sz w:val="28"/>
          <w:szCs w:val="28"/>
        </w:rPr>
        <w:t>4</w:t>
      </w:r>
      <w:r>
        <w:rPr>
          <w:rFonts w:ascii="仿宋" w:eastAsia="仿宋" w:hAnsi="仿宋" w:cs="仿宋" w:hint="eastAsia"/>
          <w:sz w:val="28"/>
          <w:szCs w:val="28"/>
        </w:rPr>
        <w:t>人，工作分工情况：评审负责人</w:t>
      </w:r>
      <w:r>
        <w:rPr>
          <w:rFonts w:ascii="仿宋" w:eastAsia="仿宋" w:hAnsi="仿宋" w:cs="仿宋"/>
          <w:sz w:val="28"/>
          <w:szCs w:val="28"/>
        </w:rPr>
        <w:t>2</w:t>
      </w:r>
      <w:r>
        <w:rPr>
          <w:rFonts w:ascii="仿宋" w:eastAsia="仿宋" w:hAnsi="仿宋" w:cs="仿宋" w:hint="eastAsia"/>
          <w:sz w:val="28"/>
          <w:szCs w:val="28"/>
        </w:rPr>
        <w:t>人，专业复核人员</w:t>
      </w:r>
      <w:r>
        <w:rPr>
          <w:rFonts w:ascii="仿宋" w:eastAsia="仿宋" w:hAnsi="仿宋" w:cs="仿宋"/>
          <w:sz w:val="28"/>
          <w:szCs w:val="28"/>
        </w:rPr>
        <w:t>2</w:t>
      </w:r>
      <w:r>
        <w:rPr>
          <w:rFonts w:ascii="仿宋" w:eastAsia="仿宋" w:hAnsi="仿宋" w:cs="仿宋" w:hint="eastAsia"/>
          <w:sz w:val="28"/>
          <w:szCs w:val="28"/>
        </w:rPr>
        <w:t>个。</w:t>
      </w:r>
      <w:r>
        <w:rPr>
          <w:rFonts w:ascii="仿宋" w:eastAsia="仿宋" w:hAnsi="仿宋" w:cs="仿宋"/>
          <w:sz w:val="28"/>
          <w:szCs w:val="28"/>
        </w:rPr>
        <w:t>2017</w:t>
      </w:r>
      <w:r>
        <w:rPr>
          <w:rFonts w:ascii="仿宋" w:eastAsia="仿宋" w:hAnsi="仿宋" w:cs="仿宋" w:hint="eastAsia"/>
          <w:sz w:val="28"/>
          <w:szCs w:val="28"/>
        </w:rPr>
        <w:t>年受理项目</w:t>
      </w:r>
      <w:r>
        <w:rPr>
          <w:rFonts w:ascii="仿宋" w:eastAsia="仿宋" w:hAnsi="仿宋" w:cs="仿宋"/>
          <w:sz w:val="28"/>
          <w:szCs w:val="28"/>
        </w:rPr>
        <w:t>156</w:t>
      </w:r>
      <w:r>
        <w:rPr>
          <w:rFonts w:ascii="仿宋" w:eastAsia="仿宋" w:hAnsi="仿宋" w:cs="仿宋" w:hint="eastAsia"/>
          <w:sz w:val="28"/>
          <w:szCs w:val="28"/>
        </w:rPr>
        <w:t>个，送审金额</w:t>
      </w:r>
      <w:r>
        <w:rPr>
          <w:rFonts w:ascii="仿宋" w:eastAsia="仿宋" w:hAnsi="仿宋" w:cs="仿宋"/>
          <w:sz w:val="28"/>
          <w:szCs w:val="28"/>
        </w:rPr>
        <w:t>8.59</w:t>
      </w:r>
      <w:r>
        <w:rPr>
          <w:rFonts w:ascii="仿宋" w:eastAsia="仿宋" w:hAnsi="仿宋" w:cs="仿宋" w:hint="eastAsia"/>
          <w:sz w:val="28"/>
          <w:szCs w:val="28"/>
        </w:rPr>
        <w:t>亿元。所有评审工作量除</w:t>
      </w:r>
      <w:r>
        <w:rPr>
          <w:rFonts w:ascii="仿宋" w:eastAsia="仿宋" w:hAnsi="仿宋" w:cs="仿宋"/>
          <w:sz w:val="28"/>
          <w:szCs w:val="28"/>
        </w:rPr>
        <w:t>10</w:t>
      </w:r>
      <w:r>
        <w:rPr>
          <w:rFonts w:ascii="仿宋" w:eastAsia="仿宋" w:hAnsi="仿宋" w:cs="仿宋" w:hint="eastAsia"/>
          <w:sz w:val="28"/>
          <w:szCs w:val="28"/>
        </w:rPr>
        <w:t>个助审机构的审核以外，还需由评审专业人员复审及审核零星项目，专业人员的紧缺直接影响到评审时效。</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、项目整体委托审核采取随机抽签制。送审金额</w:t>
      </w:r>
      <w:r>
        <w:rPr>
          <w:rFonts w:ascii="仿宋" w:eastAsia="仿宋" w:hAnsi="仿宋" w:cs="仿宋"/>
          <w:sz w:val="28"/>
          <w:szCs w:val="28"/>
        </w:rPr>
        <w:t>300</w:t>
      </w:r>
      <w:r>
        <w:rPr>
          <w:rFonts w:ascii="仿宋" w:eastAsia="仿宋" w:hAnsi="仿宋" w:cs="仿宋" w:hint="eastAsia"/>
          <w:sz w:val="28"/>
          <w:szCs w:val="28"/>
        </w:rPr>
        <w:t>万及以上一律采取抽签委托，虽做到委托审核的公平、公正、公开，但势必出现专业性强的项目落于专业人员弱的公司；有的公司抽签得到的项目多，项目积压，而有的公司无法抽到项目。根据制度规定评审相关人员无法按公司的审核能力灵活安排项目审核，影响审核工作进度。</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、工程施工图不深化，预算编制不到位，财审耗费大量时间补缺漏件，审核时效受其影响，尤其是</w:t>
      </w:r>
      <w:r>
        <w:rPr>
          <w:rFonts w:ascii="仿宋" w:eastAsia="仿宋" w:hAnsi="仿宋" w:cs="仿宋"/>
          <w:sz w:val="28"/>
          <w:szCs w:val="28"/>
        </w:rPr>
        <w:t>100</w:t>
      </w:r>
      <w:r>
        <w:rPr>
          <w:rFonts w:ascii="仿宋" w:eastAsia="仿宋" w:hAnsi="仿宋" w:cs="仿宋" w:hint="eastAsia"/>
          <w:sz w:val="28"/>
          <w:szCs w:val="28"/>
        </w:rPr>
        <w:t>万元以下项目设计和预算不到位，补缺漏件甚为严重。</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sz w:val="28"/>
          <w:szCs w:val="28"/>
        </w:rPr>
        <w:t>4</w:t>
      </w:r>
      <w:r>
        <w:rPr>
          <w:rFonts w:ascii="仿宋" w:eastAsia="仿宋" w:hAnsi="仿宋" w:cs="仿宋" w:hint="eastAsia"/>
          <w:sz w:val="28"/>
          <w:szCs w:val="28"/>
        </w:rPr>
        <w:t>、有些结算项目，因施工过程未及时签证、签补协议和及时送审，再遇到项目现场人员变动，交接不到位，项目结算送审后资料不齐、不规范，导致至今尚未审结。</w:t>
      </w:r>
    </w:p>
    <w:p w:rsidR="00F54AFD" w:rsidRDefault="00F54AFD" w:rsidP="00F13960">
      <w:pPr>
        <w:spacing w:line="600" w:lineRule="exact"/>
        <w:ind w:firstLineChars="200" w:firstLine="31680"/>
        <w:rPr>
          <w:rFonts w:ascii="仿宋" w:eastAsia="仿宋" w:hAnsi="仿宋" w:cs="仿宋"/>
          <w:b/>
          <w:sz w:val="28"/>
          <w:szCs w:val="28"/>
        </w:rPr>
      </w:pPr>
      <w:r>
        <w:rPr>
          <w:rFonts w:ascii="仿宋" w:eastAsia="仿宋" w:hAnsi="仿宋" w:cs="仿宋" w:hint="eastAsia"/>
          <w:sz w:val="28"/>
          <w:szCs w:val="28"/>
        </w:rPr>
        <w:t>（二）</w:t>
      </w:r>
      <w:r>
        <w:rPr>
          <w:rFonts w:ascii="仿宋" w:eastAsia="仿宋" w:hAnsi="仿宋" w:cs="仿宋" w:hint="eastAsia"/>
          <w:b/>
          <w:sz w:val="28"/>
          <w:szCs w:val="28"/>
        </w:rPr>
        <w:t>项目改进措施：</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、正确认识财政评审的重要性和严肃性，建设单位应坚持项目预算造价先财审后开工建设，除了如创城或其它应急项目等特殊情况以外，往后严禁建设单位先建后审或边建边审的工程预算送财审；</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、建设单位应该重视工程前期准备工作，落实好工程标的物的具体细节，对施工设计图纸要进行审核把关，设计结束后建设单位应与设计单位做好技术交底工作衔接，尽量避免日后的变更；</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sz w:val="28"/>
          <w:szCs w:val="28"/>
        </w:rPr>
        <w:t>3</w:t>
      </w:r>
      <w:r>
        <w:rPr>
          <w:rFonts w:ascii="仿宋" w:eastAsia="仿宋" w:hAnsi="仿宋" w:cs="仿宋" w:hint="eastAsia"/>
          <w:sz w:val="28"/>
          <w:szCs w:val="28"/>
        </w:rPr>
        <w:t>、建设单位对预算编制结果应先进行复核，主要复核材料单价是否合理、品牌是否在甲供、甲控目录中选取、施工方案是否择优选择等，不能等到财政审核结果出来才开始认真核对；</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sz w:val="28"/>
          <w:szCs w:val="28"/>
        </w:rPr>
        <w:t>4</w:t>
      </w:r>
      <w:r>
        <w:rPr>
          <w:rFonts w:ascii="仿宋" w:eastAsia="仿宋" w:hAnsi="仿宋" w:cs="仿宋" w:hint="eastAsia"/>
          <w:sz w:val="28"/>
          <w:szCs w:val="28"/>
        </w:rPr>
        <w:t>、评审人员遵守审核时效制度，建设单位应充分考虑审核时间；</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sz w:val="28"/>
          <w:szCs w:val="28"/>
        </w:rPr>
        <w:t>5</w:t>
      </w:r>
      <w:r>
        <w:rPr>
          <w:rFonts w:ascii="仿宋" w:eastAsia="仿宋" w:hAnsi="仿宋" w:cs="仿宋" w:hint="eastAsia"/>
          <w:sz w:val="28"/>
          <w:szCs w:val="28"/>
        </w:rPr>
        <w:t>、对于结算项目，施工单位应及时签证、签补协议和及时送审；建设单位人员变动时，应及时做好交接工作。</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p>
    <w:p w:rsidR="00F54AFD" w:rsidRDefault="00F54AFD" w:rsidP="00F13960">
      <w:pPr>
        <w:spacing w:line="600" w:lineRule="exact"/>
        <w:ind w:firstLineChars="200" w:firstLine="31680"/>
        <w:rPr>
          <w:rFonts w:ascii="仿宋" w:eastAsia="仿宋" w:hAnsi="仿宋" w:cs="仿宋"/>
          <w:b/>
          <w:kern w:val="0"/>
          <w:sz w:val="28"/>
          <w:szCs w:val="28"/>
        </w:rPr>
      </w:pPr>
      <w:r>
        <w:rPr>
          <w:rFonts w:ascii="仿宋" w:eastAsia="仿宋" w:hAnsi="仿宋" w:cs="仿宋"/>
          <w:sz w:val="28"/>
          <w:szCs w:val="28"/>
        </w:rPr>
        <w:tab/>
      </w:r>
      <w:r>
        <w:rPr>
          <w:rFonts w:ascii="仿宋" w:eastAsia="仿宋" w:hAnsi="仿宋" w:cs="仿宋" w:hint="eastAsia"/>
          <w:b/>
          <w:kern w:val="0"/>
          <w:sz w:val="28"/>
          <w:szCs w:val="28"/>
        </w:rPr>
        <w:t>六、相关意见建议：</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、根据我区目前项目财审工作量及时效性的要求，也为了保质保量完成财审任务。建议在评审相关人员有限的情况下，多带领评审专业去龙岩市评审中心学习、取经或者多争取一些相关培训名额。</w:t>
      </w:r>
    </w:p>
    <w:p w:rsidR="00F54AFD" w:rsidRDefault="00F54AFD" w:rsidP="00F13960">
      <w:pPr>
        <w:widowControl/>
        <w:shd w:val="clear" w:color="auto" w:fill="FFFFFF"/>
        <w:spacing w:after="150" w:line="555" w:lineRule="atLeast"/>
        <w:ind w:firstLineChars="200" w:firstLine="31680"/>
        <w:jc w:val="left"/>
        <w:rPr>
          <w:rFonts w:ascii="仿宋" w:eastAsia="仿宋" w:hAnsi="仿宋" w:cs="仿宋"/>
          <w:sz w:val="28"/>
          <w:szCs w:val="28"/>
        </w:rPr>
      </w:pPr>
      <w:r>
        <w:rPr>
          <w:rFonts w:ascii="仿宋" w:eastAsia="仿宋" w:hAnsi="仿宋" w:cs="仿宋"/>
          <w:sz w:val="28"/>
          <w:szCs w:val="28"/>
        </w:rPr>
        <w:t>2</w:t>
      </w:r>
      <w:r>
        <w:rPr>
          <w:rFonts w:ascii="仿宋" w:eastAsia="仿宋" w:hAnsi="仿宋" w:cs="仿宋" w:hint="eastAsia"/>
          <w:sz w:val="28"/>
          <w:szCs w:val="28"/>
        </w:rPr>
        <w:t>、建议</w:t>
      </w:r>
      <w:r>
        <w:rPr>
          <w:rFonts w:ascii="仿宋" w:eastAsia="仿宋" w:hAnsi="仿宋" w:cs="仿宋"/>
          <w:sz w:val="28"/>
          <w:szCs w:val="28"/>
        </w:rPr>
        <w:t>30</w:t>
      </w:r>
      <w:r>
        <w:rPr>
          <w:rFonts w:ascii="仿宋" w:eastAsia="仿宋" w:hAnsi="仿宋" w:cs="仿宋" w:hint="eastAsia"/>
          <w:sz w:val="28"/>
          <w:szCs w:val="28"/>
        </w:rPr>
        <w:t>万元以下已经先施工完成的项目，预算不用补送财审，由建设业主单位委托有质资的造价公司编制预算，签定按实结算的施工合同，项目主管部门直接管理监督，工程竣工验收后直接进行结算财审</w:t>
      </w:r>
      <w:bookmarkStart w:id="0" w:name="_GoBack"/>
      <w:bookmarkEnd w:id="0"/>
      <w:r>
        <w:rPr>
          <w:rFonts w:ascii="仿宋" w:eastAsia="仿宋" w:hAnsi="仿宋" w:cs="仿宋" w:hint="eastAsia"/>
          <w:sz w:val="28"/>
          <w:szCs w:val="28"/>
        </w:rPr>
        <w:t>。</w:t>
      </w:r>
    </w:p>
    <w:p w:rsidR="00F54AFD" w:rsidRDefault="00F54AFD" w:rsidP="00A81B76">
      <w:pPr>
        <w:widowControl/>
        <w:shd w:val="clear" w:color="auto" w:fill="FFFFFF"/>
        <w:spacing w:after="150" w:line="555" w:lineRule="atLeast"/>
        <w:ind w:firstLineChars="200" w:firstLine="31680"/>
        <w:jc w:val="left"/>
        <w:rPr>
          <w:rFonts w:ascii="仿宋" w:eastAsia="仿宋" w:hAnsi="仿宋" w:cs="仿宋"/>
          <w:sz w:val="28"/>
          <w:szCs w:val="28"/>
        </w:rPr>
      </w:pPr>
    </w:p>
    <w:sectPr w:rsidR="00F54AFD" w:rsidSect="00711B4D">
      <w:headerReference w:type="even" r:id="rId7"/>
      <w:headerReference w:type="default" r:id="rId8"/>
      <w:footerReference w:type="even" r:id="rId9"/>
      <w:footerReference w:type="default" r:id="rId10"/>
      <w:headerReference w:type="first" r:id="rId11"/>
      <w:footerReference w:type="first" r:id="rId12"/>
      <w:pgSz w:w="11906" w:h="16838"/>
      <w:pgMar w:top="2098" w:right="1588" w:bottom="1701" w:left="1588" w:header="1134" w:footer="113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AFD" w:rsidRDefault="00F54AFD" w:rsidP="00711B4D">
      <w:r>
        <w:separator/>
      </w:r>
    </w:p>
  </w:endnote>
  <w:endnote w:type="continuationSeparator" w:id="0">
    <w:p w:rsidR="00F54AFD" w:rsidRDefault="00F54AFD" w:rsidP="00711B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
    <w:altName w:val="宋体"/>
    <w:panose1 w:val="00000000000000000000"/>
    <w:charset w:val="86"/>
    <w:family w:val="moder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AFD" w:rsidRDefault="00F54A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AFD" w:rsidRDefault="00F54AFD">
    <w:pPr>
      <w:pStyle w:val="Footer"/>
      <w:jc w:val="center"/>
    </w:pPr>
    <w:fldSimple w:instr=" PAGE   \* MERGEFORMAT ">
      <w:r w:rsidRPr="00F13960">
        <w:rPr>
          <w:noProof/>
          <w:lang w:val="zh-CN"/>
        </w:rPr>
        <w:t>1</w:t>
      </w:r>
    </w:fldSimple>
  </w:p>
  <w:p w:rsidR="00F54AFD" w:rsidRDefault="00F54AF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AFD" w:rsidRDefault="00F54A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AFD" w:rsidRDefault="00F54AFD" w:rsidP="00711B4D">
      <w:r>
        <w:separator/>
      </w:r>
    </w:p>
  </w:footnote>
  <w:footnote w:type="continuationSeparator" w:id="0">
    <w:p w:rsidR="00F54AFD" w:rsidRDefault="00F54AFD" w:rsidP="00711B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AFD" w:rsidRDefault="00F54A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AFD" w:rsidRDefault="00F54AFD" w:rsidP="00F13960">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AFD" w:rsidRDefault="00F54AF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7005252"/>
    <w:multiLevelType w:val="singleLevel"/>
    <w:tmpl w:val="E7005252"/>
    <w:lvl w:ilvl="0">
      <w:start w:val="3"/>
      <w:numFmt w:val="decimal"/>
      <w:suff w:val="nothing"/>
      <w:lvlText w:val="（%1）"/>
      <w:lvlJc w:val="left"/>
      <w:rPr>
        <w:rFonts w:cs="Times New Roman"/>
      </w:rPr>
    </w:lvl>
  </w:abstractNum>
  <w:abstractNum w:abstractNumId="1">
    <w:nsid w:val="F334AED2"/>
    <w:multiLevelType w:val="singleLevel"/>
    <w:tmpl w:val="F334AED2"/>
    <w:lvl w:ilvl="0">
      <w:start w:val="3"/>
      <w:numFmt w:val="chineseCounting"/>
      <w:suff w:val="nothing"/>
      <w:lvlText w:val="（%1）"/>
      <w:lvlJc w:val="left"/>
      <w:rPr>
        <w:rFonts w:cs="Times New Roman" w:hint="eastAsia"/>
      </w:rPr>
    </w:lvl>
  </w:abstractNum>
  <w:abstractNum w:abstractNumId="2">
    <w:nsid w:val="FB4E8003"/>
    <w:multiLevelType w:val="singleLevel"/>
    <w:tmpl w:val="FB4E8003"/>
    <w:lvl w:ilvl="0">
      <w:start w:val="4"/>
      <w:numFmt w:val="chineseCounting"/>
      <w:suff w:val="nothing"/>
      <w:lvlText w:val="%1、"/>
      <w:lvlJc w:val="left"/>
      <w:rPr>
        <w:rFonts w:cs="Times New Roman" w:hint="eastAsia"/>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3FD7"/>
    <w:rsid w:val="00027549"/>
    <w:rsid w:val="00035E62"/>
    <w:rsid w:val="000475ED"/>
    <w:rsid w:val="000A1306"/>
    <w:rsid w:val="000F7F0B"/>
    <w:rsid w:val="001064EF"/>
    <w:rsid w:val="00112863"/>
    <w:rsid w:val="0019332C"/>
    <w:rsid w:val="001E17FF"/>
    <w:rsid w:val="001E6F00"/>
    <w:rsid w:val="0020080B"/>
    <w:rsid w:val="00237FDD"/>
    <w:rsid w:val="00243A17"/>
    <w:rsid w:val="002C14BF"/>
    <w:rsid w:val="002E107B"/>
    <w:rsid w:val="00304166"/>
    <w:rsid w:val="003235C2"/>
    <w:rsid w:val="00337508"/>
    <w:rsid w:val="00371EFC"/>
    <w:rsid w:val="003A1312"/>
    <w:rsid w:val="003B6A8A"/>
    <w:rsid w:val="003D40FF"/>
    <w:rsid w:val="003D7054"/>
    <w:rsid w:val="003E3523"/>
    <w:rsid w:val="00435C07"/>
    <w:rsid w:val="00471B6A"/>
    <w:rsid w:val="00476216"/>
    <w:rsid w:val="00476D36"/>
    <w:rsid w:val="00482589"/>
    <w:rsid w:val="00492EB0"/>
    <w:rsid w:val="004C0B8A"/>
    <w:rsid w:val="004D1744"/>
    <w:rsid w:val="00544618"/>
    <w:rsid w:val="00545BD8"/>
    <w:rsid w:val="00591568"/>
    <w:rsid w:val="00592F97"/>
    <w:rsid w:val="005A1429"/>
    <w:rsid w:val="005B3FD7"/>
    <w:rsid w:val="00606D42"/>
    <w:rsid w:val="006D18DF"/>
    <w:rsid w:val="006E235E"/>
    <w:rsid w:val="006E69D7"/>
    <w:rsid w:val="00711B4D"/>
    <w:rsid w:val="00712189"/>
    <w:rsid w:val="00727D0A"/>
    <w:rsid w:val="00734961"/>
    <w:rsid w:val="00782C17"/>
    <w:rsid w:val="007A0E96"/>
    <w:rsid w:val="007A4D0E"/>
    <w:rsid w:val="007B4E4C"/>
    <w:rsid w:val="007C550E"/>
    <w:rsid w:val="007C6698"/>
    <w:rsid w:val="007F4340"/>
    <w:rsid w:val="007F6F2F"/>
    <w:rsid w:val="00816364"/>
    <w:rsid w:val="00817997"/>
    <w:rsid w:val="00817E50"/>
    <w:rsid w:val="00934909"/>
    <w:rsid w:val="00967A23"/>
    <w:rsid w:val="009846A8"/>
    <w:rsid w:val="00994453"/>
    <w:rsid w:val="009B2377"/>
    <w:rsid w:val="009C5E69"/>
    <w:rsid w:val="009E29CE"/>
    <w:rsid w:val="009F3510"/>
    <w:rsid w:val="00A273C1"/>
    <w:rsid w:val="00A64E43"/>
    <w:rsid w:val="00A675E5"/>
    <w:rsid w:val="00A81B76"/>
    <w:rsid w:val="00A86DB3"/>
    <w:rsid w:val="00AB1127"/>
    <w:rsid w:val="00AE1AC9"/>
    <w:rsid w:val="00AE1BBA"/>
    <w:rsid w:val="00B11DD8"/>
    <w:rsid w:val="00B417A8"/>
    <w:rsid w:val="00B45F21"/>
    <w:rsid w:val="00B47CBE"/>
    <w:rsid w:val="00BA3BD1"/>
    <w:rsid w:val="00BD13ED"/>
    <w:rsid w:val="00BF2BF8"/>
    <w:rsid w:val="00C03026"/>
    <w:rsid w:val="00C06C65"/>
    <w:rsid w:val="00C12605"/>
    <w:rsid w:val="00C339EF"/>
    <w:rsid w:val="00C530B0"/>
    <w:rsid w:val="00CA509D"/>
    <w:rsid w:val="00CB5CBD"/>
    <w:rsid w:val="00CF5C41"/>
    <w:rsid w:val="00D00F36"/>
    <w:rsid w:val="00D537DA"/>
    <w:rsid w:val="00D91C4D"/>
    <w:rsid w:val="00DB4211"/>
    <w:rsid w:val="00DC16DC"/>
    <w:rsid w:val="00E10C11"/>
    <w:rsid w:val="00E11E8C"/>
    <w:rsid w:val="00E35503"/>
    <w:rsid w:val="00E445E1"/>
    <w:rsid w:val="00E749EF"/>
    <w:rsid w:val="00EA7DE5"/>
    <w:rsid w:val="00EE1C3A"/>
    <w:rsid w:val="00EE7B5D"/>
    <w:rsid w:val="00EF2767"/>
    <w:rsid w:val="00EF6F0E"/>
    <w:rsid w:val="00F13960"/>
    <w:rsid w:val="00F54AFD"/>
    <w:rsid w:val="00F61E6A"/>
    <w:rsid w:val="00F65AB1"/>
    <w:rsid w:val="00F6711E"/>
    <w:rsid w:val="00FA7CC9"/>
    <w:rsid w:val="00FB722F"/>
    <w:rsid w:val="00FE3D3B"/>
    <w:rsid w:val="00FF5D0A"/>
    <w:rsid w:val="05151129"/>
    <w:rsid w:val="059C5687"/>
    <w:rsid w:val="0AA85161"/>
    <w:rsid w:val="0CE645D0"/>
    <w:rsid w:val="18E06316"/>
    <w:rsid w:val="20573197"/>
    <w:rsid w:val="24CA2248"/>
    <w:rsid w:val="254B31DD"/>
    <w:rsid w:val="32D114DF"/>
    <w:rsid w:val="33AC6685"/>
    <w:rsid w:val="40350351"/>
    <w:rsid w:val="4562687F"/>
    <w:rsid w:val="490C1AC4"/>
    <w:rsid w:val="50E9325E"/>
    <w:rsid w:val="590408F4"/>
    <w:rsid w:val="5AFC1AA2"/>
    <w:rsid w:val="5CBC46CF"/>
    <w:rsid w:val="5D4B627A"/>
    <w:rsid w:val="628B29FE"/>
    <w:rsid w:val="6693760A"/>
    <w:rsid w:val="71282FD0"/>
    <w:rsid w:val="74A051C5"/>
    <w:rsid w:val="779E194C"/>
    <w:rsid w:val="79BD477A"/>
    <w:rsid w:val="7A1B7A80"/>
    <w:rsid w:val="7ADD5CEB"/>
    <w:rsid w:val="7D05670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1B4D"/>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1B4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711B4D"/>
    <w:rPr>
      <w:rFonts w:cs="Times New Roman"/>
      <w:kern w:val="2"/>
      <w:sz w:val="18"/>
      <w:szCs w:val="18"/>
    </w:rPr>
  </w:style>
  <w:style w:type="paragraph" w:styleId="Header">
    <w:name w:val="header"/>
    <w:basedOn w:val="Normal"/>
    <w:link w:val="HeaderChar"/>
    <w:uiPriority w:val="99"/>
    <w:rsid w:val="00711B4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711B4D"/>
    <w:rPr>
      <w:rFonts w:cs="Times New Roman"/>
      <w:kern w:val="2"/>
      <w:sz w:val="18"/>
      <w:szCs w:val="18"/>
    </w:rPr>
  </w:style>
  <w:style w:type="paragraph" w:styleId="NormalWeb">
    <w:name w:val="Normal (Web)"/>
    <w:basedOn w:val="Normal"/>
    <w:uiPriority w:val="99"/>
    <w:semiHidden/>
    <w:rsid w:val="00711B4D"/>
    <w:pPr>
      <w:spacing w:beforeAutospacing="1" w:afterAutospacing="1"/>
      <w:jc w:val="left"/>
    </w:pPr>
    <w:rPr>
      <w:kern w:val="0"/>
      <w:sz w:val="24"/>
    </w:rPr>
  </w:style>
  <w:style w:type="paragraph" w:styleId="ListParagraph">
    <w:name w:val="List Paragraph"/>
    <w:basedOn w:val="Normal"/>
    <w:uiPriority w:val="99"/>
    <w:qFormat/>
    <w:rsid w:val="00711B4D"/>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TotalTime>
  <Pages>11</Pages>
  <Words>726</Words>
  <Characters>4143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17</cp:revision>
  <cp:lastPrinted>2018-04-24T08:21:00Z</cp:lastPrinted>
  <dcterms:created xsi:type="dcterms:W3CDTF">2018-03-09T00:38:00Z</dcterms:created>
  <dcterms:modified xsi:type="dcterms:W3CDTF">2019-02-02T00:55:00Z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