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4F" w:rsidRPr="00F0588A" w:rsidRDefault="00F0588A" w:rsidP="00F0588A">
      <w:pPr>
        <w:spacing w:line="560" w:lineRule="exact"/>
        <w:jc w:val="left"/>
        <w:rPr>
          <w:sz w:val="32"/>
          <w:szCs w:val="32"/>
        </w:rPr>
      </w:pPr>
      <w:r w:rsidRPr="00F0588A">
        <w:rPr>
          <w:rFonts w:hint="eastAsia"/>
          <w:sz w:val="32"/>
          <w:szCs w:val="32"/>
        </w:rPr>
        <w:t>附件</w:t>
      </w:r>
      <w:r w:rsidRPr="00F0588A">
        <w:rPr>
          <w:rFonts w:hint="eastAsia"/>
          <w:sz w:val="32"/>
          <w:szCs w:val="32"/>
        </w:rPr>
        <w:t>2</w:t>
      </w:r>
    </w:p>
    <w:p w:rsidR="00865D4F" w:rsidRDefault="00937B65" w:rsidP="0005238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龙岩高新区（经开区）</w:t>
      </w:r>
    </w:p>
    <w:p w:rsidR="00865D4F" w:rsidRDefault="00937B65" w:rsidP="0005238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关于2022年预算相关重要事项说明</w:t>
      </w:r>
    </w:p>
    <w:p w:rsidR="00865D4F" w:rsidRDefault="00865D4F" w:rsidP="00052386">
      <w:pPr>
        <w:spacing w:line="560" w:lineRule="exact"/>
        <w:jc w:val="center"/>
        <w:rPr>
          <w:sz w:val="44"/>
          <w:szCs w:val="44"/>
        </w:rPr>
      </w:pPr>
    </w:p>
    <w:p w:rsidR="00865D4F" w:rsidRDefault="00937B65" w:rsidP="00052386">
      <w:pPr>
        <w:widowControl/>
        <w:shd w:val="clear" w:color="auto" w:fill="FFFFFF"/>
        <w:spacing w:line="560" w:lineRule="exact"/>
        <w:ind w:firstLineChars="250" w:firstLine="800"/>
        <w:jc w:val="left"/>
        <w:rPr>
          <w:rFonts w:ascii="黑体" w:eastAsia="黑体" w:hAnsi="黑体" w:cs="宋体"/>
          <w:color w:val="666666"/>
          <w:kern w:val="0"/>
          <w:szCs w:val="21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一、开发区本级支出预算说明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2022年度开发区一般公共预算支出数为45114万元，比2021年度预算数增</w:t>
      </w:r>
      <w:bookmarkStart w:id="0" w:name="_GoBack"/>
      <w:bookmarkEnd w:id="0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加7386万元，</w:t>
      </w:r>
      <w:r>
        <w:rPr>
          <w:rFonts w:ascii="仿宋" w:eastAsia="仿宋" w:hAnsi="仿宋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19.5%。具体情况如下</w:t>
      </w:r>
      <w:r>
        <w:rPr>
          <w:rFonts w:ascii="仿宋" w:eastAsia="仿宋" w:hAnsi="仿宋" w:cs="Arial" w:hint="eastAsia"/>
          <w:kern w:val="0"/>
          <w:sz w:val="32"/>
          <w:szCs w:val="32"/>
        </w:rPr>
        <w:t>（</w:t>
      </w:r>
      <w:proofErr w:type="gramStart"/>
      <w:r>
        <w:rPr>
          <w:rFonts w:ascii="仿宋" w:eastAsia="仿宋" w:hAnsi="仿宋" w:cs="Arial" w:hint="eastAsia"/>
          <w:kern w:val="0"/>
          <w:sz w:val="32"/>
          <w:szCs w:val="32"/>
        </w:rPr>
        <w:t>分款级科目</w:t>
      </w:r>
      <w:proofErr w:type="gramEnd"/>
      <w:r>
        <w:rPr>
          <w:rFonts w:ascii="仿宋" w:eastAsia="仿宋" w:hAnsi="仿宋" w:cs="Arial" w:hint="eastAsia"/>
          <w:kern w:val="0"/>
          <w:sz w:val="32"/>
          <w:szCs w:val="32"/>
        </w:rPr>
        <w:t>表述）：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（一）201一般公共服务支出5419万元，较上年</w:t>
      </w:r>
      <w:r>
        <w:rPr>
          <w:rFonts w:ascii="仿宋" w:eastAsia="仿宋" w:hAnsi="仿宋" w:cs="仿宋" w:hint="eastAsia"/>
          <w:sz w:val="32"/>
          <w:szCs w:val="32"/>
        </w:rPr>
        <w:t>预算数减少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1246万元，</w:t>
      </w:r>
      <w:r>
        <w:rPr>
          <w:rFonts w:ascii="仿宋" w:eastAsia="仿宋" w:hAnsi="仿宋" w:hint="eastAsia"/>
          <w:kern w:val="0"/>
          <w:sz w:val="32"/>
          <w:szCs w:val="32"/>
        </w:rPr>
        <w:t>下降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18.7%。主要原因是</w:t>
      </w:r>
      <w:r>
        <w:rPr>
          <w:rFonts w:ascii="仿宋_GB2312" w:eastAsia="仿宋_GB2312" w:hAnsi="宋体" w:cs="宋体" w:hint="eastAsia"/>
          <w:sz w:val="32"/>
          <w:szCs w:val="32"/>
        </w:rPr>
        <w:t>企业服务中心业务经费减少208万元，工程审核费减少100万元，扶持外贸出口企业专项补助金1000万元调整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至商业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服务业等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各项支出经费。其中：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政府办公厅(室)及相关机构事务2337万元，较上年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增加187万元，</w:t>
      </w:r>
      <w:r>
        <w:rPr>
          <w:rFonts w:ascii="仿宋" w:eastAsia="仿宋" w:hAnsi="仿宋" w:hint="eastAsia"/>
          <w:kern w:val="0"/>
          <w:sz w:val="32"/>
          <w:szCs w:val="32"/>
        </w:rPr>
        <w:t>增长8.7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%。主要原因是一般业务费、管委会专项业务费用增加，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支企服务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专员经费增加。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2.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04发展与改革事务15万元，较上年</w:t>
      </w:r>
      <w:r>
        <w:rPr>
          <w:rFonts w:ascii="仿宋" w:eastAsia="仿宋" w:hAnsi="仿宋" w:cs="仿宋" w:hint="eastAsia"/>
          <w:sz w:val="32"/>
          <w:szCs w:val="32"/>
        </w:rPr>
        <w:t>预算数增加15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主要原因是6.18工作经费增加。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3.20106财政事务162万元，较上年</w:t>
      </w:r>
      <w:r>
        <w:rPr>
          <w:rFonts w:ascii="仿宋" w:eastAsia="仿宋" w:hAnsi="仿宋" w:cs="仿宋" w:hint="eastAsia"/>
          <w:sz w:val="32"/>
          <w:szCs w:val="32"/>
        </w:rPr>
        <w:t>预算数减少63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万元，下降28%。主要原因是工程审核经费减少。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4.20107税收事务1300万元，较上年</w:t>
      </w:r>
      <w:r>
        <w:rPr>
          <w:rFonts w:ascii="仿宋" w:eastAsia="仿宋" w:hAnsi="仿宋" w:cs="仿宋" w:hint="eastAsia"/>
          <w:sz w:val="32"/>
          <w:szCs w:val="32"/>
        </w:rPr>
        <w:t>预算数增加100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万元，增长8%。主要原因是</w:t>
      </w:r>
      <w:r>
        <w:rPr>
          <w:rFonts w:ascii="仿宋" w:eastAsia="仿宋" w:hAnsi="仿宋" w:hint="eastAsia"/>
          <w:kern w:val="0"/>
          <w:sz w:val="32"/>
          <w:szCs w:val="32"/>
        </w:rPr>
        <w:t>开发区税务征管经费增加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5. 20109海关事务100万元，较上年</w:t>
      </w:r>
      <w:r>
        <w:rPr>
          <w:rFonts w:ascii="仿宋" w:eastAsia="仿宋" w:hAnsi="仿宋" w:cs="仿宋" w:hint="eastAsia"/>
          <w:sz w:val="32"/>
          <w:szCs w:val="32"/>
        </w:rPr>
        <w:t>预算数增加100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陆地港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海关工作经费补助增加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6.20111纪检监察事务20万元，较上年</w:t>
      </w:r>
      <w:r>
        <w:rPr>
          <w:rFonts w:ascii="仿宋" w:eastAsia="仿宋" w:hAnsi="仿宋" w:cs="仿宋" w:hint="eastAsia"/>
          <w:sz w:val="32"/>
          <w:szCs w:val="32"/>
        </w:rPr>
        <w:t>预算数增加0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与上年持平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7.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20113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商贸事务286万元，较上年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减少1304万元，下降82%。主要原因是</w:t>
      </w:r>
      <w:r>
        <w:rPr>
          <w:rFonts w:ascii="仿宋_GB2312" w:eastAsia="仿宋_GB2312" w:hAnsi="宋体" w:cs="宋体" w:hint="eastAsia"/>
          <w:sz w:val="32"/>
          <w:szCs w:val="32"/>
        </w:rPr>
        <w:t>扶持外贸出口企业专项补助金1000万元调整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至商业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服务业等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各项支出经费。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8.20129群众团体事务95万元，较上年预算数减少25万元，下降20.8%。主要原因是工会业务费用减少。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9. 20132组织事务80万元，较上年</w:t>
      </w:r>
      <w:r>
        <w:rPr>
          <w:rFonts w:ascii="仿宋" w:eastAsia="仿宋" w:hAnsi="仿宋" w:cs="仿宋" w:hint="eastAsia"/>
          <w:sz w:val="32"/>
          <w:szCs w:val="32"/>
        </w:rPr>
        <w:t>预算数增加80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万元。主要原因是党群业务费用增加。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10.20136其他共产党事务支出0万元，较上年</w:t>
      </w:r>
      <w:r>
        <w:rPr>
          <w:rFonts w:ascii="仿宋" w:eastAsia="仿宋" w:hAnsi="仿宋" w:cs="仿宋" w:hint="eastAsia"/>
          <w:sz w:val="32"/>
          <w:szCs w:val="32"/>
        </w:rPr>
        <w:t>预算数减少45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万元。主要原因是科目进行调整。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11.20138市场监督管理事务25万元，较上年预算数增加0万元，增长0%。与上年持平。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Calibri" w:cs="Times New Roman"/>
          <w:sz w:val="30"/>
          <w:szCs w:val="30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12.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其他一般公共服务支出(款)998万元，较上年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减少292万元，下降22.6%。主要原因是企业服务中心业务经费减少</w:t>
      </w:r>
      <w:r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（二）204公共安全支出0万元，较上年预算数增加0万元，增长0%。与上年持平。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（三）205教育支出4506万元，较上年</w:t>
      </w:r>
      <w:r>
        <w:rPr>
          <w:rFonts w:ascii="仿宋" w:eastAsia="仿宋" w:hAnsi="仿宋" w:cs="仿宋" w:hint="eastAsia"/>
          <w:sz w:val="32"/>
          <w:szCs w:val="32"/>
        </w:rPr>
        <w:t>预算数减少794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万元，下降15%。主要原因是减少龙岩高新区实验小学主体建设项目支出。其中：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1.20502普通教育4500万元，较上年</w:t>
      </w:r>
      <w:r>
        <w:rPr>
          <w:rFonts w:ascii="仿宋" w:eastAsia="仿宋" w:hAnsi="仿宋" w:cs="仿宋" w:hint="eastAsia"/>
          <w:sz w:val="32"/>
          <w:szCs w:val="32"/>
        </w:rPr>
        <w:t>预算数减少800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万元，下降15%。主要原因是减少龙岩高新区实验小学主体建设支出。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5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2. 20599其他教育支出（款）6万元，较上年</w:t>
      </w:r>
      <w:r>
        <w:rPr>
          <w:rFonts w:ascii="仿宋" w:eastAsia="仿宋" w:hAnsi="仿宋" w:cs="仿宋" w:hint="eastAsia"/>
          <w:sz w:val="32"/>
          <w:szCs w:val="32"/>
        </w:rPr>
        <w:t>预算数增加6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万元。主要原因是儿童节慰问金增加。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（四）206科学技术支出2903万元，较上年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减少437万元，增长13%。主要原因是市科技计划项目支出减少。其中：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20604技术研究与开发2903万元，较上年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减少437万元，下降13%。主要原因是市科技计划项目支出减少。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sz w:val="32"/>
          <w:szCs w:val="32"/>
        </w:rPr>
        <w:t>五）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208社会保障和就业支出71万元，较上年</w:t>
      </w:r>
      <w:r>
        <w:rPr>
          <w:rFonts w:ascii="仿宋" w:eastAsia="仿宋" w:hAnsi="仿宋" w:cs="仿宋" w:hint="eastAsia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数减少75万元，下降51.3%。主要原因是事业单位离退休经费减少。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20805行政事业单位离退休71万元，较上年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减少75万元，下降51.3%。主要原因是事业单位离退休经费减少。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（六）210卫生健康支出108万元，较上年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增加32万元，增长42%。主要原因是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保经费增加。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1.21011行政事业单位医疗108万元，较上年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增加32万元，增长42%。主要原因是增加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保费用。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2.21099其他卫生健康支出0万元，较上年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持平，增长（下降）100%。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（七）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211节能环保支出1224万元，较上年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增加263万元，增长27.4%。主要原因污水处理费、空气质量网格化、环保管家信息化平台经费的增加。其中：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1.21101环境保护管理事务支出89万元，较上年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减少222万元，下降71.4%。主要原因是其他环境保护管理支出减少。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2.21103污染防治支出1135万元，较上年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增加485万元，增长74.6%。主要原因是大气专项经费增加。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（八）212城乡社区支出2021万元，较上年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减少6799万元，下降77%。主要原因是其他城乡社区支出减少。其中：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1.21201城乡社区管理事务79万元，较上年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减少25万元，下降24%。主要原因是专项“整治”经费减少。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2.21205城乡社区环境卫生(款)1507万元，较上年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增加127万元，增长9.2%。主要原因是道路保洁、市政经费增加。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3.21206建设市场管理与监督(款)35万元，较上年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增加3万元，下降9.4%。主要原因是减少永定工程质量安全监督代管费。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21299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其他城乡社区支出(款)400万元，较上年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减少6904万元，下降94.5%。主要原因是国投公司补助科目变更，金额减少。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（九）214交通运输支出370万元，较上年预算数增加370万元。主要原因定制公交增加。其中：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401公路水路运输支出370万元，较上年预算数增加370万元。主要原因定制公交增加。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（十）215资源勘探信息等支出11390万元，较上年预算数增加6690万元，增长142%。主要原因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招商引资奖补资金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t xml:space="preserve"> 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21508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支持中小企业发展和管理支出1390万元，较上年预算数减少3310万元，下降70.4%。主要原因企业发展专项资金减少。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</w:t>
      </w:r>
      <w:r>
        <w:t xml:space="preserve"> 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99其他资源勘探信息等支出（款）10000万元，较上年预算数增加10000万元。主要原因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招商引资奖补资金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（十一）216商业服务业等支出2051万元，较上年预算数增加2051万元。主要原因扶持外贸进出口企业专项补助金增加。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606涉外发展服务等支出2051万元，较上年预算数增加2051万元。主要原因扶持外贸进出口企业专项补助金增加。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（十二）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220自然资源海洋气象等支出20万元，较上年预算数增加5万元，增长33.3%。主要原因自然资源局业务费增加。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22001自然资源事务支出20万元，较上年预算数增加5万元，增长33.3%。主要原因自然资源局业务费增加。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（十三）221住房保障支出93万元，较上年预算数减少39万元，下降29.5%。主要原因是公积金减少。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22102住房改革支出93万元，较上年预算数减少39万元，下降29.5%。主要原因是公积金减少。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（十四）224灾害防治及应急管理支出425万元，较上年预算数减少324万元，下降43.2%。主要原因是消防事务经费减少。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1.22401应急管理支出96万元，较上年预算数增加17万元，增长21.5%。主要原因是全区隐患排查经费增加。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2.22402消防事务425万元，较上年预算数减少324万元，下降43.2%。主要原因是灭火救援器材装备经费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（十五）229其他支出(类)8157万元，较上年预算数增加7740万元，增长1643.3%。主要原因是企业注册资本金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和援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藏、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援疆资金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增加。其中：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22999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其他支出(款) 8157万元，较上年预算数增加7740万元，增长1643.3%。主要原因是企业注册资本金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和援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藏、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援疆资金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增加。       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（十六）232债务付息支出5839万元，较上年预算数减少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95万元，下降1.6%。其中：</w:t>
      </w:r>
    </w:p>
    <w:p w:rsidR="00865D4F" w:rsidRP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23203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地方政府一般债务付息支出5839万元，较上年预算数减少95万元，下降1.6%。</w:t>
      </w:r>
    </w:p>
    <w:p w:rsid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（十七）233债务发行费用支出18万元，</w:t>
      </w:r>
      <w:r>
        <w:rPr>
          <w:rFonts w:ascii="仿宋" w:eastAsia="仿宋" w:hAnsi="仿宋" w:cs="仿宋" w:hint="eastAsia"/>
          <w:sz w:val="32"/>
          <w:szCs w:val="32"/>
        </w:rPr>
        <w:t>较上年预算数减少15万元，下降45.4%。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其中：</w:t>
      </w:r>
    </w:p>
    <w:p w:rsidR="00865D4F" w:rsidRPr="001942C1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23303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地方政府一般债务发行费用支出18万元，</w:t>
      </w:r>
      <w:r>
        <w:rPr>
          <w:rFonts w:ascii="仿宋" w:eastAsia="仿宋" w:hAnsi="仿宋" w:cs="仿宋" w:hint="eastAsia"/>
          <w:sz w:val="32"/>
          <w:szCs w:val="32"/>
        </w:rPr>
        <w:t>较上年预算数减少15万元，下降45.4%%。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（十八）预备费支出500万元，主要原因根据《预算法》的要求</w:t>
      </w:r>
      <w:r>
        <w:rPr>
          <w:rFonts w:ascii="仿宋" w:eastAsia="仿宋" w:hAnsi="仿宋" w:hint="eastAsia"/>
          <w:kern w:val="0"/>
          <w:sz w:val="32"/>
          <w:szCs w:val="32"/>
        </w:rPr>
        <w:t>按支出预算的1-3%安排预备费。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二、财政转移支付安排情况</w:t>
      </w:r>
    </w:p>
    <w:p w:rsidR="007F54CE" w:rsidRPr="00F40CC1" w:rsidRDefault="00937B65" w:rsidP="00F40CC1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2022年度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对下税收返还和转移支付预算数为0万元，比2021年度预算数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持平，未有一般公共预算对下税收返还和转移支付预算数据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（一）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一般性转移支付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2022年度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对下一般转移支付预算数为0万元，比2021年度预算数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对下一般性转移支付预算数据。具体情况如下（分项目表述）：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（二）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专项转移支付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2022年度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对下专项转移支付预算数为0万元，比2021年度预算数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持平，未有一般公共预算对下专项转移支付预算数据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。具体情况如下（分项目表述）：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（三）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税收返还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2022年度</w:t>
      </w:r>
      <w:r w:rsidR="007873BB">
        <w:rPr>
          <w:rFonts w:ascii="仿宋" w:eastAsia="仿宋" w:hAnsi="仿宋" w:cs="Arial" w:hint="eastAsia"/>
          <w:kern w:val="0"/>
          <w:sz w:val="32"/>
          <w:szCs w:val="32"/>
        </w:rPr>
        <w:t>开发区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对下税收返还预算数为0万元，比2021年度预算数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</w:t>
      </w:r>
      <w:r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情况如下（分项目表述）：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三、举借政府债务情况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2021年，新增一般债务500万元，新增专项债务3750万元。截至2021年底，开发区政府债务余额476400万元（其中：一般债务175566万元，专项债务300834万元）；债务余额严格控制在上级核定的限额内。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四、预算绩效开展情况</w:t>
      </w:r>
    </w:p>
    <w:p w:rsidR="00865D4F" w:rsidRDefault="00937B65" w:rsidP="0005238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snapToGrid w:val="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7873BB">
        <w:rPr>
          <w:rFonts w:ascii="仿宋" w:eastAsia="仿宋" w:hAnsi="仿宋" w:cs="仿宋" w:hint="eastAsia"/>
          <w:kern w:val="0"/>
          <w:sz w:val="32"/>
          <w:szCs w:val="32"/>
        </w:rPr>
        <w:t>开发区</w:t>
      </w:r>
      <w:r>
        <w:rPr>
          <w:rFonts w:ascii="仿宋" w:eastAsia="仿宋" w:hAnsi="仿宋" w:cs="仿宋" w:hint="eastAsia"/>
          <w:kern w:val="0"/>
          <w:sz w:val="32"/>
          <w:szCs w:val="32"/>
        </w:rPr>
        <w:t>财政局围绕项目建设等重点支出，</w:t>
      </w:r>
      <w:r>
        <w:rPr>
          <w:rFonts w:ascii="仿宋" w:eastAsia="仿宋" w:hAnsi="仿宋" w:cs="仿宋" w:hint="eastAsia"/>
          <w:sz w:val="32"/>
          <w:szCs w:val="32"/>
        </w:rPr>
        <w:t>对企业服务大厅和研发经费2个财政支出项目开展了重点绩效评价，涉及区级财政资金</w:t>
      </w:r>
      <w:r>
        <w:rPr>
          <w:rFonts w:ascii="仿宋" w:eastAsia="仿宋" w:hAnsi="仿宋" w:cs="仿宋" w:hint="eastAsia"/>
          <w:kern w:val="0"/>
          <w:sz w:val="32"/>
          <w:szCs w:val="32"/>
        </w:rPr>
        <w:t>1305万元</w:t>
      </w:r>
      <w:r>
        <w:rPr>
          <w:rFonts w:ascii="仿宋" w:eastAsia="仿宋" w:hAnsi="仿宋" w:cs="仿宋" w:hint="eastAsia"/>
          <w:sz w:val="32"/>
          <w:szCs w:val="32"/>
        </w:rPr>
        <w:t>，其中，绩效评价等级“优秀”的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项、“良好”的0项、“一般”的0项。</w:t>
      </w:r>
      <w:r>
        <w:rPr>
          <w:rFonts w:ascii="仿宋" w:eastAsia="仿宋" w:hAnsi="仿宋" w:hint="eastAsia"/>
          <w:sz w:val="32"/>
          <w:szCs w:val="32"/>
        </w:rPr>
        <w:t>重点评价结果向社会主动公开，并应用于2021年部门预算编制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sectPr w:rsidR="00865D4F" w:rsidSect="005A5CC8">
      <w:footerReference w:type="default" r:id="rId9"/>
      <w:pgSz w:w="11906" w:h="16838"/>
      <w:pgMar w:top="1474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19" w:rsidRDefault="00937B65">
      <w:r>
        <w:separator/>
      </w:r>
    </w:p>
  </w:endnote>
  <w:endnote w:type="continuationSeparator" w:id="0">
    <w:p w:rsidR="003B4819" w:rsidRDefault="009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4F" w:rsidRDefault="00F0588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865D4F" w:rsidRDefault="00937B65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0588A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19" w:rsidRDefault="00937B65">
      <w:r>
        <w:separator/>
      </w:r>
    </w:p>
  </w:footnote>
  <w:footnote w:type="continuationSeparator" w:id="0">
    <w:p w:rsidR="003B4819" w:rsidRDefault="009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A34EE"/>
    <w:multiLevelType w:val="singleLevel"/>
    <w:tmpl w:val="89DA34EE"/>
    <w:lvl w:ilvl="0">
      <w:start w:val="1"/>
      <w:numFmt w:val="decimal"/>
      <w:suff w:val="space"/>
      <w:lvlText w:val="%1."/>
      <w:lvlJc w:val="left"/>
    </w:lvl>
  </w:abstractNum>
  <w:abstractNum w:abstractNumId="1">
    <w:nsid w:val="968C56A3"/>
    <w:multiLevelType w:val="singleLevel"/>
    <w:tmpl w:val="968C56A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75A2"/>
    <w:rsid w:val="000016BA"/>
    <w:rsid w:val="00024F53"/>
    <w:rsid w:val="00026109"/>
    <w:rsid w:val="000263AA"/>
    <w:rsid w:val="000306E8"/>
    <w:rsid w:val="00030970"/>
    <w:rsid w:val="00032F03"/>
    <w:rsid w:val="00041C17"/>
    <w:rsid w:val="000510C2"/>
    <w:rsid w:val="00052386"/>
    <w:rsid w:val="00067F22"/>
    <w:rsid w:val="00075836"/>
    <w:rsid w:val="000770BA"/>
    <w:rsid w:val="0008418C"/>
    <w:rsid w:val="000A3D62"/>
    <w:rsid w:val="000C4FAE"/>
    <w:rsid w:val="000E57CF"/>
    <w:rsid w:val="000E6199"/>
    <w:rsid w:val="000F2D3B"/>
    <w:rsid w:val="001056C6"/>
    <w:rsid w:val="001057AB"/>
    <w:rsid w:val="00121D1A"/>
    <w:rsid w:val="00123FA0"/>
    <w:rsid w:val="00140880"/>
    <w:rsid w:val="001414D4"/>
    <w:rsid w:val="00183708"/>
    <w:rsid w:val="001844F8"/>
    <w:rsid w:val="001942C1"/>
    <w:rsid w:val="001B3B79"/>
    <w:rsid w:val="001C0CBA"/>
    <w:rsid w:val="001E78A8"/>
    <w:rsid w:val="001F45EE"/>
    <w:rsid w:val="00202FF0"/>
    <w:rsid w:val="00211930"/>
    <w:rsid w:val="0023206D"/>
    <w:rsid w:val="00263DF2"/>
    <w:rsid w:val="00294672"/>
    <w:rsid w:val="002B07B3"/>
    <w:rsid w:val="002B09C6"/>
    <w:rsid w:val="002E1B76"/>
    <w:rsid w:val="00305073"/>
    <w:rsid w:val="0031192E"/>
    <w:rsid w:val="00321C9C"/>
    <w:rsid w:val="003343AF"/>
    <w:rsid w:val="00334E19"/>
    <w:rsid w:val="00346B45"/>
    <w:rsid w:val="00373EA3"/>
    <w:rsid w:val="003817F4"/>
    <w:rsid w:val="003853E7"/>
    <w:rsid w:val="003948F6"/>
    <w:rsid w:val="0039731D"/>
    <w:rsid w:val="003A60B9"/>
    <w:rsid w:val="003B4819"/>
    <w:rsid w:val="003E6DAB"/>
    <w:rsid w:val="003F25B7"/>
    <w:rsid w:val="003F2BD3"/>
    <w:rsid w:val="003F3DE2"/>
    <w:rsid w:val="003F4902"/>
    <w:rsid w:val="003F5D94"/>
    <w:rsid w:val="003F719F"/>
    <w:rsid w:val="00403B92"/>
    <w:rsid w:val="004075FC"/>
    <w:rsid w:val="00410860"/>
    <w:rsid w:val="00412C85"/>
    <w:rsid w:val="00432202"/>
    <w:rsid w:val="00434C15"/>
    <w:rsid w:val="00441D5F"/>
    <w:rsid w:val="0045448D"/>
    <w:rsid w:val="00472BE6"/>
    <w:rsid w:val="00492CD7"/>
    <w:rsid w:val="004A167F"/>
    <w:rsid w:val="004A2C20"/>
    <w:rsid w:val="004B5899"/>
    <w:rsid w:val="004B6AC7"/>
    <w:rsid w:val="004C3C56"/>
    <w:rsid w:val="004C514B"/>
    <w:rsid w:val="004F36BB"/>
    <w:rsid w:val="00507787"/>
    <w:rsid w:val="00520713"/>
    <w:rsid w:val="0052618E"/>
    <w:rsid w:val="00552888"/>
    <w:rsid w:val="005570B2"/>
    <w:rsid w:val="005813A4"/>
    <w:rsid w:val="00593D76"/>
    <w:rsid w:val="00594BCD"/>
    <w:rsid w:val="005959D6"/>
    <w:rsid w:val="00597578"/>
    <w:rsid w:val="005A31B2"/>
    <w:rsid w:val="005A3E97"/>
    <w:rsid w:val="005A5CC8"/>
    <w:rsid w:val="005B2B8C"/>
    <w:rsid w:val="005B6A7A"/>
    <w:rsid w:val="005C37DD"/>
    <w:rsid w:val="005D504A"/>
    <w:rsid w:val="005D6F6D"/>
    <w:rsid w:val="005E3249"/>
    <w:rsid w:val="005F136A"/>
    <w:rsid w:val="00600E8B"/>
    <w:rsid w:val="00604839"/>
    <w:rsid w:val="00616255"/>
    <w:rsid w:val="006259F9"/>
    <w:rsid w:val="00643B1C"/>
    <w:rsid w:val="006478B8"/>
    <w:rsid w:val="00652E1E"/>
    <w:rsid w:val="00670A2C"/>
    <w:rsid w:val="0068212A"/>
    <w:rsid w:val="0069219C"/>
    <w:rsid w:val="00695528"/>
    <w:rsid w:val="00695606"/>
    <w:rsid w:val="00697E3E"/>
    <w:rsid w:val="006B10B0"/>
    <w:rsid w:val="006C529B"/>
    <w:rsid w:val="006D123A"/>
    <w:rsid w:val="006E539A"/>
    <w:rsid w:val="00704D6B"/>
    <w:rsid w:val="00706797"/>
    <w:rsid w:val="00716725"/>
    <w:rsid w:val="00726360"/>
    <w:rsid w:val="00726AA7"/>
    <w:rsid w:val="00730C6B"/>
    <w:rsid w:val="00732AA1"/>
    <w:rsid w:val="00742E6E"/>
    <w:rsid w:val="00762AA3"/>
    <w:rsid w:val="00763D5F"/>
    <w:rsid w:val="00776282"/>
    <w:rsid w:val="007873BB"/>
    <w:rsid w:val="00792079"/>
    <w:rsid w:val="00794202"/>
    <w:rsid w:val="00796CD4"/>
    <w:rsid w:val="007A4B58"/>
    <w:rsid w:val="007A64BF"/>
    <w:rsid w:val="007B38CE"/>
    <w:rsid w:val="007C09F6"/>
    <w:rsid w:val="007C1902"/>
    <w:rsid w:val="007C76AB"/>
    <w:rsid w:val="007F01D4"/>
    <w:rsid w:val="007F54CE"/>
    <w:rsid w:val="00803761"/>
    <w:rsid w:val="008250C3"/>
    <w:rsid w:val="00840BEA"/>
    <w:rsid w:val="008537C4"/>
    <w:rsid w:val="008637F8"/>
    <w:rsid w:val="00865D4F"/>
    <w:rsid w:val="00866C3C"/>
    <w:rsid w:val="00873099"/>
    <w:rsid w:val="008753E2"/>
    <w:rsid w:val="00876C1A"/>
    <w:rsid w:val="00883462"/>
    <w:rsid w:val="00890081"/>
    <w:rsid w:val="008A6BC4"/>
    <w:rsid w:val="008B3A62"/>
    <w:rsid w:val="008C3812"/>
    <w:rsid w:val="008C4978"/>
    <w:rsid w:val="008D278B"/>
    <w:rsid w:val="008D3D1A"/>
    <w:rsid w:val="008E185A"/>
    <w:rsid w:val="008E34BB"/>
    <w:rsid w:val="008F08FF"/>
    <w:rsid w:val="008F2CFF"/>
    <w:rsid w:val="00901ADD"/>
    <w:rsid w:val="0090622F"/>
    <w:rsid w:val="00907466"/>
    <w:rsid w:val="0092039C"/>
    <w:rsid w:val="00924470"/>
    <w:rsid w:val="00937B65"/>
    <w:rsid w:val="00940D05"/>
    <w:rsid w:val="00943FC1"/>
    <w:rsid w:val="00947FC8"/>
    <w:rsid w:val="00955E33"/>
    <w:rsid w:val="00963BD1"/>
    <w:rsid w:val="0097304E"/>
    <w:rsid w:val="009746C5"/>
    <w:rsid w:val="0097665B"/>
    <w:rsid w:val="00995D4A"/>
    <w:rsid w:val="009B2B5A"/>
    <w:rsid w:val="009B7D01"/>
    <w:rsid w:val="009D017C"/>
    <w:rsid w:val="009D7E3C"/>
    <w:rsid w:val="009E200C"/>
    <w:rsid w:val="009E7896"/>
    <w:rsid w:val="009F1D1A"/>
    <w:rsid w:val="009F4E52"/>
    <w:rsid w:val="009F4EA5"/>
    <w:rsid w:val="009F729C"/>
    <w:rsid w:val="00A94E23"/>
    <w:rsid w:val="00A95461"/>
    <w:rsid w:val="00A96550"/>
    <w:rsid w:val="00AB518E"/>
    <w:rsid w:val="00AC6DFA"/>
    <w:rsid w:val="00AD48CC"/>
    <w:rsid w:val="00AF5AAB"/>
    <w:rsid w:val="00B16EBE"/>
    <w:rsid w:val="00B34EF8"/>
    <w:rsid w:val="00B5141D"/>
    <w:rsid w:val="00B54252"/>
    <w:rsid w:val="00B8566D"/>
    <w:rsid w:val="00B946F8"/>
    <w:rsid w:val="00B9721E"/>
    <w:rsid w:val="00BA3459"/>
    <w:rsid w:val="00BB6F33"/>
    <w:rsid w:val="00BB75A2"/>
    <w:rsid w:val="00BC6A85"/>
    <w:rsid w:val="00BD7545"/>
    <w:rsid w:val="00BE6904"/>
    <w:rsid w:val="00BF5D55"/>
    <w:rsid w:val="00C05C1A"/>
    <w:rsid w:val="00C06895"/>
    <w:rsid w:val="00C0787E"/>
    <w:rsid w:val="00C13853"/>
    <w:rsid w:val="00C32E9A"/>
    <w:rsid w:val="00C40992"/>
    <w:rsid w:val="00C43DB0"/>
    <w:rsid w:val="00C453AF"/>
    <w:rsid w:val="00C47370"/>
    <w:rsid w:val="00C53320"/>
    <w:rsid w:val="00C57B1A"/>
    <w:rsid w:val="00C72BAF"/>
    <w:rsid w:val="00C82167"/>
    <w:rsid w:val="00C867EE"/>
    <w:rsid w:val="00C91861"/>
    <w:rsid w:val="00C968D6"/>
    <w:rsid w:val="00CA1569"/>
    <w:rsid w:val="00CA38BA"/>
    <w:rsid w:val="00CE025D"/>
    <w:rsid w:val="00CE2723"/>
    <w:rsid w:val="00CF3785"/>
    <w:rsid w:val="00D021BD"/>
    <w:rsid w:val="00D02662"/>
    <w:rsid w:val="00D061B3"/>
    <w:rsid w:val="00D14FFE"/>
    <w:rsid w:val="00D242BE"/>
    <w:rsid w:val="00D25D6C"/>
    <w:rsid w:val="00D27198"/>
    <w:rsid w:val="00D44DAB"/>
    <w:rsid w:val="00D452CA"/>
    <w:rsid w:val="00D846C0"/>
    <w:rsid w:val="00D95EBA"/>
    <w:rsid w:val="00DA54B1"/>
    <w:rsid w:val="00DA598A"/>
    <w:rsid w:val="00DA649F"/>
    <w:rsid w:val="00DA70DF"/>
    <w:rsid w:val="00DB3FE9"/>
    <w:rsid w:val="00DB4D72"/>
    <w:rsid w:val="00DC3217"/>
    <w:rsid w:val="00DD6FFD"/>
    <w:rsid w:val="00DF203F"/>
    <w:rsid w:val="00E101DA"/>
    <w:rsid w:val="00E21E0B"/>
    <w:rsid w:val="00E45441"/>
    <w:rsid w:val="00E4682E"/>
    <w:rsid w:val="00E56006"/>
    <w:rsid w:val="00E65124"/>
    <w:rsid w:val="00E811E0"/>
    <w:rsid w:val="00E86A2E"/>
    <w:rsid w:val="00E9402E"/>
    <w:rsid w:val="00E9536D"/>
    <w:rsid w:val="00EA3CD8"/>
    <w:rsid w:val="00EB28E6"/>
    <w:rsid w:val="00EB53C3"/>
    <w:rsid w:val="00ED4292"/>
    <w:rsid w:val="00EF360B"/>
    <w:rsid w:val="00EF3B44"/>
    <w:rsid w:val="00EF7F8B"/>
    <w:rsid w:val="00F0588A"/>
    <w:rsid w:val="00F1049E"/>
    <w:rsid w:val="00F234EB"/>
    <w:rsid w:val="00F40CC1"/>
    <w:rsid w:val="00F44632"/>
    <w:rsid w:val="00F44752"/>
    <w:rsid w:val="00F56ED5"/>
    <w:rsid w:val="00F900E4"/>
    <w:rsid w:val="00FA0DA1"/>
    <w:rsid w:val="00FA1BB8"/>
    <w:rsid w:val="00FA749D"/>
    <w:rsid w:val="00FA7CC3"/>
    <w:rsid w:val="00FB0AB6"/>
    <w:rsid w:val="00FD408B"/>
    <w:rsid w:val="00FD57A6"/>
    <w:rsid w:val="00FE31E0"/>
    <w:rsid w:val="00FE350D"/>
    <w:rsid w:val="030D557A"/>
    <w:rsid w:val="03BB05EA"/>
    <w:rsid w:val="03BE7672"/>
    <w:rsid w:val="03F67F2D"/>
    <w:rsid w:val="04BD03F3"/>
    <w:rsid w:val="04C461B1"/>
    <w:rsid w:val="04D659DC"/>
    <w:rsid w:val="04FC2422"/>
    <w:rsid w:val="054A512D"/>
    <w:rsid w:val="067925CB"/>
    <w:rsid w:val="06BD7E16"/>
    <w:rsid w:val="071D4DB8"/>
    <w:rsid w:val="077403B0"/>
    <w:rsid w:val="07C656DC"/>
    <w:rsid w:val="08027501"/>
    <w:rsid w:val="083610FB"/>
    <w:rsid w:val="08452360"/>
    <w:rsid w:val="098A732F"/>
    <w:rsid w:val="09DA3914"/>
    <w:rsid w:val="0ABB2E9F"/>
    <w:rsid w:val="0AED68BA"/>
    <w:rsid w:val="0B7B050F"/>
    <w:rsid w:val="0B8B3FBA"/>
    <w:rsid w:val="0BC07B9B"/>
    <w:rsid w:val="0BF22900"/>
    <w:rsid w:val="0C7A107B"/>
    <w:rsid w:val="0CD92BCC"/>
    <w:rsid w:val="0CE87ADB"/>
    <w:rsid w:val="0D5744D3"/>
    <w:rsid w:val="0D6B08A9"/>
    <w:rsid w:val="0F4028BD"/>
    <w:rsid w:val="0F4749E8"/>
    <w:rsid w:val="0F626A6F"/>
    <w:rsid w:val="10E54541"/>
    <w:rsid w:val="11521EDE"/>
    <w:rsid w:val="1171207A"/>
    <w:rsid w:val="11871DDE"/>
    <w:rsid w:val="11BF35AB"/>
    <w:rsid w:val="12063B34"/>
    <w:rsid w:val="12190E2C"/>
    <w:rsid w:val="134A3D0B"/>
    <w:rsid w:val="137D7762"/>
    <w:rsid w:val="1401498B"/>
    <w:rsid w:val="140F3B09"/>
    <w:rsid w:val="14354188"/>
    <w:rsid w:val="143566AD"/>
    <w:rsid w:val="14B41681"/>
    <w:rsid w:val="14DF00DD"/>
    <w:rsid w:val="15392C1A"/>
    <w:rsid w:val="15B52919"/>
    <w:rsid w:val="16D32C63"/>
    <w:rsid w:val="17A31760"/>
    <w:rsid w:val="18810DAA"/>
    <w:rsid w:val="188B5609"/>
    <w:rsid w:val="18A07EE9"/>
    <w:rsid w:val="19536EB8"/>
    <w:rsid w:val="1A450757"/>
    <w:rsid w:val="1A695DEB"/>
    <w:rsid w:val="1AFC6934"/>
    <w:rsid w:val="1B3B7117"/>
    <w:rsid w:val="1B7554E0"/>
    <w:rsid w:val="1BDD1E7C"/>
    <w:rsid w:val="1D4B66FB"/>
    <w:rsid w:val="1DB76901"/>
    <w:rsid w:val="1DE34061"/>
    <w:rsid w:val="1E45619A"/>
    <w:rsid w:val="1E573265"/>
    <w:rsid w:val="1EC235DB"/>
    <w:rsid w:val="2007627E"/>
    <w:rsid w:val="20315F72"/>
    <w:rsid w:val="208F12F7"/>
    <w:rsid w:val="20F06339"/>
    <w:rsid w:val="216E26A6"/>
    <w:rsid w:val="21BD1AAD"/>
    <w:rsid w:val="21D07DDF"/>
    <w:rsid w:val="2294230D"/>
    <w:rsid w:val="22FD5EC8"/>
    <w:rsid w:val="232F48C1"/>
    <w:rsid w:val="236B5448"/>
    <w:rsid w:val="23A428F4"/>
    <w:rsid w:val="24751E31"/>
    <w:rsid w:val="24845757"/>
    <w:rsid w:val="24856705"/>
    <w:rsid w:val="24AC23A5"/>
    <w:rsid w:val="24E84195"/>
    <w:rsid w:val="25143435"/>
    <w:rsid w:val="25507EF2"/>
    <w:rsid w:val="259D7316"/>
    <w:rsid w:val="272C5CC7"/>
    <w:rsid w:val="278C662C"/>
    <w:rsid w:val="27B04B12"/>
    <w:rsid w:val="282236CC"/>
    <w:rsid w:val="28985D39"/>
    <w:rsid w:val="28AE5B28"/>
    <w:rsid w:val="28D36CA5"/>
    <w:rsid w:val="297228AD"/>
    <w:rsid w:val="29D0045C"/>
    <w:rsid w:val="29E61E69"/>
    <w:rsid w:val="2A3115C4"/>
    <w:rsid w:val="2AB373BF"/>
    <w:rsid w:val="2AFF4D96"/>
    <w:rsid w:val="2B124E1B"/>
    <w:rsid w:val="2B9866B0"/>
    <w:rsid w:val="2BDB10C8"/>
    <w:rsid w:val="2CF2207D"/>
    <w:rsid w:val="2DA95CEB"/>
    <w:rsid w:val="2DEA0B34"/>
    <w:rsid w:val="2E0A7C9B"/>
    <w:rsid w:val="2E5F3E77"/>
    <w:rsid w:val="2E6D5BC2"/>
    <w:rsid w:val="2EE351E2"/>
    <w:rsid w:val="2EE94ACD"/>
    <w:rsid w:val="30CC720B"/>
    <w:rsid w:val="313747C6"/>
    <w:rsid w:val="314462B2"/>
    <w:rsid w:val="3234697F"/>
    <w:rsid w:val="327E6261"/>
    <w:rsid w:val="32DC166A"/>
    <w:rsid w:val="33892710"/>
    <w:rsid w:val="33FA1839"/>
    <w:rsid w:val="33FD2FAA"/>
    <w:rsid w:val="34082B15"/>
    <w:rsid w:val="345B6396"/>
    <w:rsid w:val="34B61F71"/>
    <w:rsid w:val="35092CBB"/>
    <w:rsid w:val="350F3C27"/>
    <w:rsid w:val="35257937"/>
    <w:rsid w:val="359508B3"/>
    <w:rsid w:val="362D0570"/>
    <w:rsid w:val="36363C41"/>
    <w:rsid w:val="36851232"/>
    <w:rsid w:val="372E6605"/>
    <w:rsid w:val="37493514"/>
    <w:rsid w:val="37D713E7"/>
    <w:rsid w:val="388C0E13"/>
    <w:rsid w:val="39D758C5"/>
    <w:rsid w:val="39E82F27"/>
    <w:rsid w:val="3A5A2B4C"/>
    <w:rsid w:val="3A6137DF"/>
    <w:rsid w:val="3A6449D0"/>
    <w:rsid w:val="3A6E2E89"/>
    <w:rsid w:val="3A82614C"/>
    <w:rsid w:val="3AD555D2"/>
    <w:rsid w:val="3C5071CB"/>
    <w:rsid w:val="3C8C5C8D"/>
    <w:rsid w:val="3CA82B5F"/>
    <w:rsid w:val="3D130BBE"/>
    <w:rsid w:val="3E9526F2"/>
    <w:rsid w:val="3EA80852"/>
    <w:rsid w:val="3F1624D0"/>
    <w:rsid w:val="3F2276CE"/>
    <w:rsid w:val="3F795796"/>
    <w:rsid w:val="3FE07AB6"/>
    <w:rsid w:val="40C8691D"/>
    <w:rsid w:val="418D056B"/>
    <w:rsid w:val="41A859D9"/>
    <w:rsid w:val="41B914E5"/>
    <w:rsid w:val="420D0C6D"/>
    <w:rsid w:val="423F1B78"/>
    <w:rsid w:val="4256214D"/>
    <w:rsid w:val="42850420"/>
    <w:rsid w:val="42E0112C"/>
    <w:rsid w:val="42FE4C10"/>
    <w:rsid w:val="431452B4"/>
    <w:rsid w:val="434113BB"/>
    <w:rsid w:val="43846869"/>
    <w:rsid w:val="43B67227"/>
    <w:rsid w:val="44BB0A5F"/>
    <w:rsid w:val="45004454"/>
    <w:rsid w:val="450D2CA2"/>
    <w:rsid w:val="45B03CEA"/>
    <w:rsid w:val="45FA10F5"/>
    <w:rsid w:val="4668421C"/>
    <w:rsid w:val="471B66D8"/>
    <w:rsid w:val="476D36DF"/>
    <w:rsid w:val="482A0A72"/>
    <w:rsid w:val="48EC1061"/>
    <w:rsid w:val="49084A39"/>
    <w:rsid w:val="492E2DDC"/>
    <w:rsid w:val="49484906"/>
    <w:rsid w:val="495024B6"/>
    <w:rsid w:val="4997569A"/>
    <w:rsid w:val="49BF0762"/>
    <w:rsid w:val="49C10519"/>
    <w:rsid w:val="4A897D68"/>
    <w:rsid w:val="4A9D768C"/>
    <w:rsid w:val="4AF574E4"/>
    <w:rsid w:val="4B6518FC"/>
    <w:rsid w:val="4BB05937"/>
    <w:rsid w:val="4CF652D6"/>
    <w:rsid w:val="4D363766"/>
    <w:rsid w:val="4D43739A"/>
    <w:rsid w:val="4DDA4026"/>
    <w:rsid w:val="4E1978EA"/>
    <w:rsid w:val="4E2F6912"/>
    <w:rsid w:val="4E4046C5"/>
    <w:rsid w:val="4F9345C1"/>
    <w:rsid w:val="4FDA4D14"/>
    <w:rsid w:val="506A4462"/>
    <w:rsid w:val="50AD32F8"/>
    <w:rsid w:val="50BA634E"/>
    <w:rsid w:val="51A72490"/>
    <w:rsid w:val="51F7312F"/>
    <w:rsid w:val="51F85AEA"/>
    <w:rsid w:val="52366AD6"/>
    <w:rsid w:val="53295FAC"/>
    <w:rsid w:val="534F6A1B"/>
    <w:rsid w:val="542B5537"/>
    <w:rsid w:val="55884D3F"/>
    <w:rsid w:val="57F9476E"/>
    <w:rsid w:val="588D74E6"/>
    <w:rsid w:val="59074177"/>
    <w:rsid w:val="591D64ED"/>
    <w:rsid w:val="594335B6"/>
    <w:rsid w:val="59BA4353"/>
    <w:rsid w:val="59CD4EBA"/>
    <w:rsid w:val="5A6A2249"/>
    <w:rsid w:val="5B475B65"/>
    <w:rsid w:val="5B4F3625"/>
    <w:rsid w:val="5BCE7D8D"/>
    <w:rsid w:val="5BD86B31"/>
    <w:rsid w:val="5BDA0476"/>
    <w:rsid w:val="5EE87BA5"/>
    <w:rsid w:val="5F0618B2"/>
    <w:rsid w:val="5F5B5FFC"/>
    <w:rsid w:val="5F5C08D2"/>
    <w:rsid w:val="5FC12913"/>
    <w:rsid w:val="5FD8176D"/>
    <w:rsid w:val="5FF25FCD"/>
    <w:rsid w:val="600D7D92"/>
    <w:rsid w:val="61606D8F"/>
    <w:rsid w:val="623F65DB"/>
    <w:rsid w:val="645F4CDB"/>
    <w:rsid w:val="649D34C0"/>
    <w:rsid w:val="65183020"/>
    <w:rsid w:val="652F2C96"/>
    <w:rsid w:val="65882078"/>
    <w:rsid w:val="65F20EF3"/>
    <w:rsid w:val="66164F39"/>
    <w:rsid w:val="66846F11"/>
    <w:rsid w:val="67224837"/>
    <w:rsid w:val="67CD1915"/>
    <w:rsid w:val="68101078"/>
    <w:rsid w:val="68363314"/>
    <w:rsid w:val="69143B3F"/>
    <w:rsid w:val="691B1957"/>
    <w:rsid w:val="6A503CCD"/>
    <w:rsid w:val="6ADB36F2"/>
    <w:rsid w:val="6BA74D6E"/>
    <w:rsid w:val="6BB60958"/>
    <w:rsid w:val="6BB67D88"/>
    <w:rsid w:val="6C3C3253"/>
    <w:rsid w:val="6C6B512E"/>
    <w:rsid w:val="6CB45837"/>
    <w:rsid w:val="6D0854B6"/>
    <w:rsid w:val="6DD55BFB"/>
    <w:rsid w:val="6E001502"/>
    <w:rsid w:val="6F64442C"/>
    <w:rsid w:val="70971A56"/>
    <w:rsid w:val="718D34D7"/>
    <w:rsid w:val="71F24E7E"/>
    <w:rsid w:val="731C7BCC"/>
    <w:rsid w:val="7357480D"/>
    <w:rsid w:val="743F3C98"/>
    <w:rsid w:val="74872EB4"/>
    <w:rsid w:val="7573192F"/>
    <w:rsid w:val="758A7ACE"/>
    <w:rsid w:val="762E5845"/>
    <w:rsid w:val="766E7D79"/>
    <w:rsid w:val="76B82E62"/>
    <w:rsid w:val="770668E2"/>
    <w:rsid w:val="772E5B71"/>
    <w:rsid w:val="77611A13"/>
    <w:rsid w:val="777D6C85"/>
    <w:rsid w:val="778C000E"/>
    <w:rsid w:val="78726BCE"/>
    <w:rsid w:val="79625320"/>
    <w:rsid w:val="79860DCA"/>
    <w:rsid w:val="79B213FC"/>
    <w:rsid w:val="7A377E20"/>
    <w:rsid w:val="7A75219E"/>
    <w:rsid w:val="7AE40729"/>
    <w:rsid w:val="7B4757A0"/>
    <w:rsid w:val="7B4920E5"/>
    <w:rsid w:val="7C015751"/>
    <w:rsid w:val="7D092A95"/>
    <w:rsid w:val="7D6D0814"/>
    <w:rsid w:val="7E3E1F77"/>
    <w:rsid w:val="7E3F2F1C"/>
    <w:rsid w:val="7EE86EA1"/>
    <w:rsid w:val="7FEC36B8"/>
    <w:rsid w:val="7FF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7</Pages>
  <Words>564</Words>
  <Characters>3217</Characters>
  <Application>Microsoft Office Word</Application>
  <DocSecurity>0</DocSecurity>
  <Lines>26</Lines>
  <Paragraphs>7</Paragraphs>
  <ScaleCrop>false</ScaleCrop>
  <Company>china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345</cp:revision>
  <cp:lastPrinted>2019-05-07T02:16:00Z</cp:lastPrinted>
  <dcterms:created xsi:type="dcterms:W3CDTF">2018-01-15T07:01:00Z</dcterms:created>
  <dcterms:modified xsi:type="dcterms:W3CDTF">2022-04-13T00:16:00Z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53E8919AD6C54C3E8B2702315059910C</vt:lpwstr>
  </property>
</Properties>
</file>