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4680"/>
        <w:gridCol w:w="85"/>
        <w:gridCol w:w="2495"/>
        <w:gridCol w:w="240"/>
      </w:tblGrid>
      <w:tr w14:paraId="529BFA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622" w:hRule="atLeast"/>
        </w:trPr>
        <w:tc>
          <w:tcPr>
            <w:tcW w:w="5515" w:type="dxa"/>
            <w:gridSpan w:val="3"/>
            <w:noWrap w:val="0"/>
            <w:vAlign w:val="center"/>
          </w:tcPr>
          <w:p w14:paraId="7663FD9B">
            <w:pPr>
              <w:widowControl/>
              <w:jc w:val="left"/>
              <w:textAlignment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  <w:p w14:paraId="629660C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495" w:type="dxa"/>
            <w:noWrap w:val="0"/>
            <w:vAlign w:val="center"/>
          </w:tcPr>
          <w:p w14:paraId="0064DC81">
            <w:pPr>
              <w:jc w:val="center"/>
              <w:rPr>
                <w:rFonts w:hint="eastAsia" w:ascii="宋体" w:hAnsi="宋体" w:cs="宋体"/>
                <w:color w:val="000000"/>
                <w:sz w:val="40"/>
                <w:szCs w:val="40"/>
              </w:rPr>
            </w:pPr>
          </w:p>
        </w:tc>
      </w:tr>
      <w:tr w14:paraId="72E3B6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40" w:type="dxa"/>
          <w:trHeight w:val="781" w:hRule="atLeast"/>
        </w:trPr>
        <w:tc>
          <w:tcPr>
            <w:tcW w:w="8010" w:type="dxa"/>
            <w:gridSpan w:val="4"/>
            <w:tcBorders>
              <w:bottom w:val="single" w:color="000000" w:sz="4" w:space="0"/>
            </w:tcBorders>
            <w:noWrap w:val="0"/>
            <w:vAlign w:val="top"/>
          </w:tcPr>
          <w:p w14:paraId="41CB104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限价商品住房取得完全产权市场评估价</w:t>
            </w:r>
            <w:bookmarkEnd w:id="0"/>
          </w:p>
          <w:p w14:paraId="2AB09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(2025年10月29日——2026年10月28日）</w:t>
            </w:r>
          </w:p>
        </w:tc>
      </w:tr>
      <w:tr w14:paraId="5C4E4C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EB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6B70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　　项　目　名　称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7C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中瑞尚城</w:t>
            </w:r>
          </w:p>
          <w:p w14:paraId="3C5FEC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（限价商品住房）</w:t>
            </w:r>
          </w:p>
        </w:tc>
      </w:tr>
      <w:tr w14:paraId="5AED7C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D1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DF9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原销售均价（元／㎡）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C3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3800</w:t>
            </w:r>
          </w:p>
        </w:tc>
      </w:tr>
      <w:tr w14:paraId="2D578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317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2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C33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bidi="ar"/>
              </w:rPr>
              <w:t>市场评估价格均价（元／㎡）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B3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  <w:lang w:val="en-US" w:eastAsia="zh-CN"/>
              </w:rPr>
              <w:t>5460</w:t>
            </w:r>
          </w:p>
        </w:tc>
      </w:tr>
    </w:tbl>
    <w:p w14:paraId="405003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B1ABD"/>
    <w:rsid w:val="5F0B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2025-10-28T02:58:00Z</dcterms:created>
  <dc:creator>tt        </dc:creator>
  <cp:lastModifiedBy>tt        </cp:lastModifiedBy>
  <dcterms:modified xsi:type="dcterms:W3CDTF">2025-10-28T02:58:34Z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E88880D364664A0F8A78871ACDA6FA0C_11</vt:lpwstr>
  </property>
  <property fmtid="{D5CDD505-2E9C-101B-9397-08002B2CF9AE}" pid="4" name="KSOTemplateDocerSaveRecord">
    <vt:lpwstr>eyJoZGlkIjoiZDQ0NTExMmE3MTE4YTQ5OTVjNWMxMjkzZGI5MGY5NzYiLCJ1c2VySWQiOiI3NjIwODMwMTYifQ==</vt:lpwstr>
  </property>
</Properties>
</file>